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附件3：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泰州市姜堰中医院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公开招聘高层次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合同制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人员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专业参考目录</w:t>
      </w:r>
    </w:p>
    <w:p>
      <w:pPr>
        <w:ind w:left="958" w:leftChars="456"/>
        <w:jc w:val="left"/>
        <w:rPr>
          <w:rFonts w:eastAsia="方正仿宋_GBK"/>
          <w:kern w:val="0"/>
          <w:sz w:val="32"/>
          <w:szCs w:val="32"/>
        </w:rPr>
      </w:pPr>
    </w:p>
    <w:p>
      <w:pPr>
        <w:ind w:left="958" w:leftChars="456"/>
        <w:jc w:val="left"/>
        <w:rPr>
          <w:rFonts w:eastAsia="方正仿宋_GBK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58" w:leftChars="304" w:hanging="1920" w:hangingChars="600"/>
        <w:jc w:val="left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临床医学类：内科学、外科学、临床医学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58" w:leftChars="304" w:hanging="1920" w:hangingChars="600"/>
        <w:jc w:val="left"/>
        <w:textAlignment w:val="auto"/>
        <w:rPr>
          <w:rFonts w:hint="eastAsia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中医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学</w:t>
      </w:r>
      <w:r>
        <w:rPr>
          <w:rFonts w:eastAsia="方正仿宋_GBK"/>
          <w:kern w:val="0"/>
          <w:sz w:val="32"/>
          <w:szCs w:val="32"/>
        </w:rPr>
        <w:t>类</w:t>
      </w:r>
      <w:r>
        <w:rPr>
          <w:rFonts w:hint="eastAsia" w:eastAsia="方正仿宋_GBK"/>
          <w:kern w:val="0"/>
          <w:sz w:val="32"/>
          <w:szCs w:val="32"/>
        </w:rPr>
        <w:t>：</w:t>
      </w:r>
      <w:r>
        <w:rPr>
          <w:rFonts w:eastAsia="方正仿宋_GBK"/>
          <w:kern w:val="0"/>
          <w:sz w:val="32"/>
          <w:szCs w:val="32"/>
        </w:rPr>
        <w:t>中医学、中西医结合临床</w:t>
      </w:r>
      <w:r>
        <w:rPr>
          <w:rFonts w:hint="eastAsia" w:eastAsia="方正仿宋_GBK"/>
          <w:kern w:val="0"/>
          <w:sz w:val="32"/>
          <w:szCs w:val="32"/>
        </w:rPr>
        <w:t>、中医内科学</w:t>
      </w:r>
    </w:p>
    <w:p>
      <w:pPr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br w:type="textWrapping"/>
      </w:r>
      <w:r>
        <w:rPr>
          <w:rFonts w:eastAsia="方正仿宋_GBK"/>
          <w:kern w:val="0"/>
          <w:sz w:val="32"/>
          <w:szCs w:val="32"/>
        </w:rPr>
        <w:br w:type="textWrapping"/>
      </w:r>
    </w:p>
    <w:p>
      <w:bookmarkStart w:id="0" w:name="_GoBack"/>
      <w:bookmarkEnd w:id="0"/>
    </w:p>
    <w:sectPr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2C834ACD-42DC-4780-B3F9-1639F1B149E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452EFD6-0AAD-4972-8F97-C967FF0D718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094DC4"/>
    <w:multiLevelType w:val="singleLevel"/>
    <w:tmpl w:val="6A094D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YzOWI3NWRmODZjNDZlMjFjMjE2NjFjZDZhYzcifQ=="/>
  </w:docVars>
  <w:rsids>
    <w:rsidRoot w:val="730A5B5C"/>
    <w:rsid w:val="007413A3"/>
    <w:rsid w:val="0081050B"/>
    <w:rsid w:val="00FE0CF5"/>
    <w:rsid w:val="076D37AD"/>
    <w:rsid w:val="154B6108"/>
    <w:rsid w:val="212C6F03"/>
    <w:rsid w:val="32EC65F5"/>
    <w:rsid w:val="390B6082"/>
    <w:rsid w:val="5BEC61E1"/>
    <w:rsid w:val="730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87</Characters>
  <Lines>1</Lines>
  <Paragraphs>1</Paragraphs>
  <TotalTime>0</TotalTime>
  <ScaleCrop>false</ScaleCrop>
  <LinksUpToDate>false</LinksUpToDate>
  <CharactersWithSpaces>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2022-04-04T02:49:00Z</dcterms:created>
  <dc:creator>大叔爱萝莉</dc:creator>
  <cp:lastModifiedBy>大叔爱萝莉</cp:lastModifiedBy>
  <cp:lastPrinted>2023-08-21T03:28:00Z</cp:lastPrinted>
  <dcterms:modified xsi:type="dcterms:W3CDTF">2023-08-24T09:19:22Z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191833830_btnclosed</vt:lpwstr>
  </property>
  <property fmtid="{D5CDD505-2E9C-101B-9397-08002B2CF9AE}" pid="4" name="ICV">
    <vt:lpwstr>8BA31F70DE1A433EA919522DB8C1C083_13</vt:lpwstr>
  </property>
</Properties>
</file>