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5345" w:type="dxa"/>
        <w:tblInd w:w="93" w:type="dxa"/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287"/>
        <w:gridCol w:w="751"/>
        <w:gridCol w:w="882"/>
        <w:gridCol w:w="936"/>
        <w:gridCol w:w="2376"/>
        <w:gridCol w:w="3696"/>
        <w:gridCol w:w="2166"/>
        <w:gridCol w:w="1776"/>
        <w:gridCol w:w="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535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附件1：</w:t>
            </w:r>
            <w:r>
              <w:rPr>
                <w:rStyle w:val="4"/>
                <w:lang w:val="en-US" w:eastAsia="zh-CN" w:bidi="ar"/>
              </w:rPr>
              <w:t xml:space="preserve">    淮安市洪泽区人民医院2021年公开招聘合同制专业技术人员岗位表（长期）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5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10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9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岗位要求</w:t>
            </w:r>
          </w:p>
        </w:tc>
        <w:tc>
          <w:tcPr>
            <w:tcW w:w="11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92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  称</w:t>
            </w:r>
          </w:p>
        </w:tc>
        <w:tc>
          <w:tcPr>
            <w:tcW w:w="1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10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3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11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0517-87283428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临床医学/消化系病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临床医学/神经病学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放疗科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临床医学/肿瘤学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血液科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临床医学/血液病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内分泌科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临床医学/内分泌与代谢病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临床医学/心血管病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呼吸内科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临床医学/呼吸系病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脑外科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临床医学/神外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泌尿外科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临床医学/泌尿外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临床医学/普外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烧伤科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临床医学/烧伤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临床医学/骨外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临床医学/眼科学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副高职称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耳鼻喉科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临床医学/耳鼻咽喉科学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胸外科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临床医学/胸心外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ICU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临床医学/重症医学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感染科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临床医学/传染病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麻醉科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临床医学/麻醉学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妇产科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临床医学/妇产科学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儿科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临床医学/儿科学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中医学/中医内科学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肾内科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高级职称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临床医学/肾病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急诊科、120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临床医学/急诊医学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超声科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临床医学/医学影像学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0517-87283428</w:t>
            </w: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临床医学/影像医学与核医学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42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病理科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27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营养科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取得规培合格证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皮肤科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临床医学/皮肤病与性病学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老年科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临床医学/老年医学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风湿免疫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临床医学/风湿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高压氧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心电图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临床医学/针灸推拿学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普通高校专科及以上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康复治疗学/康复治疗技术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57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影像科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医学影像学/临床医学/介入治疗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初级职称及以上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医学影像技术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输血科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检验科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医学检验技术/临床检验诊断学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5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中心实验室</w:t>
            </w:r>
          </w:p>
        </w:tc>
        <w:tc>
          <w:tcPr>
            <w:tcW w:w="8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技师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研究生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基础研究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药剂科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药学/临床药学/中药学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设备科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生物医学工程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人力资源管理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应届生,党员优先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运营质管部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医患办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法律/法学（卫生法学方向）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医院工作经历优先</w:t>
            </w: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医学信息工程/计算机科学与技术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门诊部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普通高校本科及以上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卫生事业管理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A4613D"/>
    <w:rsid w:val="15756925"/>
    <w:rsid w:val="18A46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宋体" w:hAnsi="宋体" w:eastAsia="宋体" w:cs="宋体"/>
      <w:b/>
      <w:bCs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2021-05-28T09:17:00Z</dcterms:created>
  <dc:creator>诗词哥赋</dc:creator>
  <cp:lastModifiedBy>ぺ灬cc果冻ル</cp:lastModifiedBy>
  <dcterms:modified xsi:type="dcterms:W3CDTF">2021-05-31T01:40:55Z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A9B5A555663142C89FCC213B815297CC</vt:lpwstr>
  </property>
</Properties>
</file>