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842"/>
        <w:gridCol w:w="4987"/>
        <w:gridCol w:w="944"/>
        <w:gridCol w:w="1003"/>
      </w:tblGrid>
      <w:tr w:rsidR="00C11BB5" w:rsidRPr="00C11BB5" w:rsidTr="00C11BB5">
        <w:trPr>
          <w:trHeight w:val="49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依托流动站名称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工作任务（简要说明）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需求人数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导师姓名</w:t>
            </w:r>
          </w:p>
        </w:tc>
      </w:tr>
      <w:tr w:rsidR="00C11BB5" w:rsidRPr="00C11BB5" w:rsidTr="00C11BB5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1.智能化分子探针构建及其应用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2.多模态、多功能分子影像探针应用基础研究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3.放射性药物设计合成及生物应用研究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史海斌</w:t>
            </w:r>
          </w:p>
        </w:tc>
      </w:tr>
      <w:tr w:rsidR="00C11BB5" w:rsidRPr="00C11BB5" w:rsidTr="00C11BB5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1.纳米材料的制备及其在肿瘤放疗中的应用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2.材料合成与制备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3.纳米放射医学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杨凯</w:t>
            </w:r>
          </w:p>
        </w:tc>
      </w:tr>
      <w:tr w:rsidR="00C11BB5" w:rsidRPr="00C11BB5" w:rsidTr="00C11BB5">
        <w:trPr>
          <w:trHeight w:val="10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多模态诊疗一体化分子影像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 分子影像与重大疾病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 分子影像与免疫治疗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李桢</w:t>
            </w:r>
          </w:p>
        </w:tc>
      </w:tr>
      <w:tr w:rsidR="00C11BB5" w:rsidRPr="00C11BB5" w:rsidTr="00C11BB5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Reprimo在组织放射敏感性中的作用和机制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杨红英</w:t>
            </w:r>
          </w:p>
        </w:tc>
      </w:tr>
      <w:tr w:rsidR="00C11BB5" w:rsidRPr="00C11BB5" w:rsidTr="00C11BB5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1.核素标记、放射性核素探针的医学影像应用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2.分子探针在分子影像、精准医学等方面的应用研究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3.纳米材料的生物医学应用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苗庆庆</w:t>
            </w:r>
          </w:p>
        </w:tc>
      </w:tr>
      <w:tr w:rsidR="00C11BB5" w:rsidRPr="00C11BB5" w:rsidTr="00C11BB5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1.放射生物学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李瑞宾</w:t>
            </w:r>
          </w:p>
        </w:tc>
      </w:tr>
      <w:tr w:rsidR="00C11BB5" w:rsidRPr="00C11BB5" w:rsidTr="00C11BB5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1.二维纳米材料的合成与表征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李瑞宾</w:t>
            </w:r>
          </w:p>
        </w:tc>
      </w:tr>
      <w:tr w:rsidR="00C11BB5" w:rsidRPr="00C11BB5" w:rsidTr="00C11BB5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多模态诊疗一体化分子影像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 分子影像与重大疾病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 分子影像与免疫治疗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李桢</w:t>
            </w:r>
          </w:p>
        </w:tc>
      </w:tr>
      <w:tr w:rsidR="00C11BB5" w:rsidRPr="00C11BB5" w:rsidTr="00C11BB5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高性能分子影像探针的构建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2. 分子影像探针的应用</w:t>
            </w: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br/>
              <w:t>3. 分子影像探针的转化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高明远</w:t>
            </w:r>
          </w:p>
        </w:tc>
      </w:tr>
      <w:tr w:rsidR="00C11BB5" w:rsidRPr="00C11BB5" w:rsidTr="00C11BB5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1.纳米材料类酶活性的调控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葛翠翠</w:t>
            </w:r>
          </w:p>
        </w:tc>
      </w:tr>
      <w:tr w:rsidR="00C11BB5" w:rsidRPr="00C11BB5" w:rsidTr="00C11BB5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1.纳米材料在抗氧化、放疗中的潜在应用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葛翠翠</w:t>
            </w:r>
          </w:p>
        </w:tc>
      </w:tr>
      <w:tr w:rsidR="00C11BB5" w:rsidRPr="00C11BB5" w:rsidTr="00C11BB5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1.多孔材料的制备与表征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2.放射性废液的去除与处置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王殳凹</w:t>
            </w:r>
          </w:p>
        </w:tc>
      </w:tr>
      <w:tr w:rsidR="00C11BB5" w:rsidRPr="00C11BB5" w:rsidTr="00C11BB5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特种医学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辐射探测与防护材料</w:t>
            </w:r>
          </w:p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2. 特殊人工晶体的生长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B5" w:rsidRPr="00C11BB5" w:rsidRDefault="00C11BB5" w:rsidP="00C11BB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11BB5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王殳凹</w:t>
            </w:r>
          </w:p>
        </w:tc>
      </w:tr>
    </w:tbl>
    <w:p w:rsidR="00C11BB5" w:rsidRPr="00C11BB5" w:rsidRDefault="00C11BB5" w:rsidP="00C11BB5">
      <w:pPr>
        <w:shd w:val="clear" w:color="auto" w:fill="FAFAFA"/>
        <w:adjustRightInd/>
        <w:snapToGrid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sz w:val="21"/>
          <w:szCs w:val="21"/>
          <w:lang/>
        </w:rPr>
      </w:pPr>
      <w:r w:rsidRPr="00C11BB5">
        <w:rPr>
          <w:rFonts w:ascii="宋体" w:eastAsia="宋体" w:hAnsi="宋体" w:cs="宋体"/>
          <w:color w:val="000000"/>
          <w:sz w:val="21"/>
          <w:szCs w:val="21"/>
          <w:lang/>
        </w:rPr>
        <w:lastRenderedPageBreak/>
        <w:t>联系人：朱本兴</w:t>
      </w:r>
      <w:r w:rsidRPr="00C11BB5">
        <w:rPr>
          <w:rFonts w:ascii="宋体" w:eastAsia="宋体" w:hAnsi="宋体" w:cs="宋体"/>
          <w:color w:val="000000"/>
          <w:sz w:val="21"/>
          <w:szCs w:val="21"/>
          <w:lang/>
        </w:rPr>
        <w:br/>
        <w:t>联系邮箱：bxzhu@suda.edu.cn</w:t>
      </w:r>
      <w:r w:rsidRPr="00C11BB5">
        <w:rPr>
          <w:rFonts w:ascii="宋体" w:eastAsia="宋体" w:hAnsi="宋体" w:cs="宋体"/>
          <w:color w:val="000000"/>
          <w:sz w:val="21"/>
          <w:szCs w:val="21"/>
          <w:lang/>
        </w:rPr>
        <w:br/>
        <w:t>办公电话：0512-65880052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11BB5"/>
    <w:rsid w:val="00323B43"/>
    <w:rsid w:val="003D37D8"/>
    <w:rsid w:val="004358AB"/>
    <w:rsid w:val="0064020C"/>
    <w:rsid w:val="008B7726"/>
    <w:rsid w:val="0096309F"/>
    <w:rsid w:val="00C11BB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11B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262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0" w:color="C2BFBA"/>
                        <w:left w:val="single" w:sz="6" w:space="0" w:color="C2BFBA"/>
                        <w:bottom w:val="single" w:sz="6" w:space="0" w:color="C2BFBA"/>
                        <w:right w:val="single" w:sz="6" w:space="0" w:color="C2BFBA"/>
                      </w:divBdr>
                      <w:divsChild>
                        <w:div w:id="15857967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E8E8E8"/>
                            <w:left w:val="single" w:sz="2" w:space="8" w:color="E8E8E8"/>
                            <w:bottom w:val="single" w:sz="6" w:space="15" w:color="E8E8E8"/>
                            <w:right w:val="single" w:sz="2" w:space="8" w:color="E8E8E8"/>
                          </w:divBdr>
                          <w:divsChild>
                            <w:div w:id="1475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2B2B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2020-04-02T08:25:00Z</dcterms:created>
  <dcterms:modified xsi:type="dcterms:W3CDTF">2020-04-02T08:25:00Z</dcterms:modified>
</cp:coreProperties>
</file>