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26" w:rsidRPr="008C5E26" w:rsidRDefault="008C5E26" w:rsidP="008C5E26">
      <w:pPr>
        <w:spacing w:line="400" w:lineRule="exact"/>
        <w:rPr>
          <w:rFonts w:ascii="方正仿宋_GBK" w:eastAsia="方正仿宋_GBK" w:hAnsi="宋体" w:cs="宋体"/>
          <w:bCs/>
          <w:w w:val="90"/>
          <w:sz w:val="30"/>
          <w:szCs w:val="30"/>
        </w:rPr>
      </w:pPr>
    </w:p>
    <w:p w:rsidR="00CF1CCC" w:rsidRDefault="004746E3">
      <w:pPr>
        <w:spacing w:line="400" w:lineRule="exact"/>
        <w:rPr>
          <w:rFonts w:ascii="方正黑体_GBK" w:eastAsia="方正黑体_GBK" w:cs="Times New Roman"/>
          <w:color w:val="000000"/>
          <w:sz w:val="30"/>
          <w:szCs w:val="30"/>
        </w:rPr>
      </w:pPr>
      <w:r>
        <w:rPr>
          <w:rFonts w:ascii="方正仿宋_GBK" w:eastAsia="方正仿宋_GBK" w:hAnsi="宋体" w:cs="宋体" w:hint="eastAsia"/>
          <w:bCs/>
          <w:w w:val="90"/>
          <w:sz w:val="30"/>
          <w:szCs w:val="30"/>
        </w:rPr>
        <w:t>附件1：</w:t>
      </w:r>
    </w:p>
    <w:p w:rsidR="00CF1CCC" w:rsidRDefault="004746E3" w:rsidP="00A00C03">
      <w:pPr>
        <w:spacing w:beforeLines="50" w:afterLines="100" w:line="440" w:lineRule="exact"/>
        <w:jc w:val="center"/>
        <w:rPr>
          <w:rFonts w:ascii="方正小标宋_GBK" w:eastAsia="方正小标宋_GBK" w:cs="方正小标宋_GBK"/>
          <w:color w:val="000000"/>
          <w:sz w:val="38"/>
          <w:szCs w:val="38"/>
        </w:rPr>
      </w:pPr>
      <w:r>
        <w:rPr>
          <w:rFonts w:ascii="方正小标宋_GBK" w:eastAsia="方正小标宋_GBK" w:cs="方正小标宋_GBK" w:hint="eastAsia"/>
          <w:color w:val="000000"/>
          <w:sz w:val="38"/>
          <w:szCs w:val="38"/>
        </w:rPr>
        <w:t>响水县</w:t>
      </w:r>
      <w:r>
        <w:rPr>
          <w:rFonts w:ascii="方正小标宋_GBK" w:eastAsia="方正小标宋_GBK" w:cs="方正小标宋_GBK"/>
          <w:color w:val="000000"/>
          <w:sz w:val="38"/>
          <w:szCs w:val="38"/>
        </w:rPr>
        <w:t>2018</w:t>
      </w:r>
      <w:r>
        <w:rPr>
          <w:rFonts w:ascii="方正小标宋_GBK" w:eastAsia="方正小标宋_GBK" w:cs="方正小标宋_GBK" w:hint="eastAsia"/>
          <w:color w:val="000000"/>
          <w:sz w:val="38"/>
          <w:szCs w:val="38"/>
        </w:rPr>
        <w:t>年下半年事业单位公开招聘岗位表</w:t>
      </w:r>
    </w:p>
    <w:p w:rsidR="00CF1CCC" w:rsidRDefault="00CF1CCC">
      <w:pPr>
        <w:spacing w:line="260" w:lineRule="exact"/>
        <w:jc w:val="center"/>
        <w:rPr>
          <w:rFonts w:ascii="方正仿宋_GBK" w:eastAsia="方正仿宋_GBK" w:cs="Times New Roman"/>
          <w:color w:val="000000"/>
          <w:sz w:val="20"/>
          <w:szCs w:val="20"/>
        </w:rPr>
      </w:pPr>
    </w:p>
    <w:tbl>
      <w:tblPr>
        <w:tblW w:w="14417" w:type="dxa"/>
        <w:tblInd w:w="-122" w:type="dxa"/>
        <w:tblLayout w:type="fixed"/>
        <w:tblLook w:val="04A0"/>
      </w:tblPr>
      <w:tblGrid>
        <w:gridCol w:w="708"/>
        <w:gridCol w:w="1216"/>
        <w:gridCol w:w="2232"/>
        <w:gridCol w:w="668"/>
        <w:gridCol w:w="1137"/>
        <w:gridCol w:w="639"/>
        <w:gridCol w:w="765"/>
        <w:gridCol w:w="1500"/>
        <w:gridCol w:w="3981"/>
        <w:gridCol w:w="1571"/>
      </w:tblGrid>
      <w:tr w:rsidR="00CF1CCC">
        <w:trPr>
          <w:cantSplit/>
          <w:trHeight w:val="535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黑体_GBK" w:eastAsia="方正黑体_GBK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黑体_GBK" w:eastAsia="方正黑体_GBK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黑体_GBK" w:eastAsia="方正黑体_GBK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黑体_GBK" w:eastAsia="方正黑体_GBK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黑体_GBK" w:eastAsia="方正黑体_GBK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0"/>
                <w:szCs w:val="20"/>
              </w:rPr>
              <w:t>招聘计划数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黑体_GBK" w:eastAsia="方正黑体_GBK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 w:rsidR="00CF1CCC">
        <w:trPr>
          <w:cantSplit/>
          <w:trHeight w:val="715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黑体_GBK" w:eastAsia="方正黑体_GBK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黑体_GBK" w:eastAsia="方正黑体_GBK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黑体_GBK" w:eastAsia="方正黑体_GBK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方正黑体_GBK" w:eastAsia="方正黑体_GBK" w:hAnsi="宋体" w:cs="方正黑体_GBK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黑体_GBK" w:eastAsia="方正黑体_GBK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黑体_GBK" w:eastAsia="方正黑体_GBK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黑体_GBK" w:eastAsia="方正黑体_GBK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黑体_GBK" w:eastAsia="方正黑体_GBK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黑体_GBK" w:eastAsia="方正黑体_GBK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黑体_GBK" w:eastAsia="方正黑体_GBK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黑体_GBK" w:eastAsia="方正黑体_GBK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方正黑体_GBK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CF1CCC">
        <w:trPr>
          <w:cantSplit/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中国共产党响水县委员会党校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中国共产党响水县委员会党校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社会政治类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center"/>
              <w:rPr>
                <w:rFonts w:ascii="方正黑体_GBK" w:eastAsia="方正黑体_GBK" w:hAnsi="宋体" w:cs="方正黑体_GBK"/>
                <w:color w:val="000000"/>
                <w:kern w:val="0"/>
                <w:sz w:val="20"/>
                <w:szCs w:val="20"/>
              </w:rPr>
            </w:pPr>
          </w:p>
        </w:tc>
      </w:tr>
      <w:tr w:rsidR="00CF1CCC">
        <w:trPr>
          <w:cantSplit/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黑体_GBK" w:eastAsia="方正黑体_GBK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center"/>
              <w:rPr>
                <w:rFonts w:ascii="方正黑体_GBK" w:eastAsia="方正黑体_GBK" w:hAnsi="宋体" w:cs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center"/>
              <w:rPr>
                <w:rFonts w:ascii="方正黑体_GBK" w:eastAsia="方正黑体_GBK" w:hAnsi="宋体" w:cs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黑体_GBK" w:eastAsia="方正黑体_GBK" w:hAnsi="宋体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黑体_GBK" w:eastAsia="方正黑体_GBK" w:hAnsi="宋体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ind w:firstLineChars="100" w:firstLine="200"/>
              <w:jc w:val="left"/>
              <w:rPr>
                <w:rFonts w:ascii="方正黑体_GBK" w:eastAsia="方正黑体_GBK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黑体_GBK" w:eastAsia="方正黑体_GBK" w:hAnsi="宋体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黑体_GBK" w:eastAsia="方正黑体_GBK" w:hAnsi="宋体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center"/>
              <w:rPr>
                <w:rFonts w:ascii="方正黑体_GBK" w:eastAsia="方正黑体_GBK" w:hAnsi="宋体" w:cs="方正黑体_GBK"/>
                <w:color w:val="000000"/>
                <w:kern w:val="0"/>
                <w:sz w:val="20"/>
                <w:szCs w:val="20"/>
              </w:rPr>
            </w:pPr>
          </w:p>
        </w:tc>
      </w:tr>
      <w:tr w:rsidR="00CF1CCC">
        <w:trPr>
          <w:cantSplit/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响水县经信委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公共信用信息中心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自筹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计算机（大类）类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 xml:space="preserve">　     </w:t>
            </w:r>
          </w:p>
        </w:tc>
      </w:tr>
      <w:tr w:rsidR="00CF1CCC">
        <w:trPr>
          <w:cantSplit/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统计类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 xml:space="preserve">　      </w:t>
            </w:r>
          </w:p>
        </w:tc>
      </w:tr>
      <w:tr w:rsidR="00CF1CCC">
        <w:trPr>
          <w:cantSplit/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响水县市场监督管理局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响水县综合检验检测中心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卫生检验检疫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ind w:firstLineChars="100" w:firstLine="200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公共卫生类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1CCC">
        <w:trPr>
          <w:cantSplit/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卫生检验检疫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食品工程类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  <w:tr w:rsidR="00CF1CCC">
        <w:trPr>
          <w:cantSplit/>
          <w:trHeight w:val="72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响水县科学技术局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响水县生产力促进中心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科技服务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人力资源管理、信息资源管理、公共事业管理、公共管理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1CCC">
        <w:trPr>
          <w:cantSplit/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响水县信访局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响水县人民来访接待中心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1CCC">
        <w:trPr>
          <w:cantSplit/>
          <w:trHeight w:val="78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lastRenderedPageBreak/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响水县文化广电新闻出版局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响水县图书馆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图书管理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图书馆学、档案学、档案管理、信息资源管理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1CCC">
        <w:trPr>
          <w:cantSplit/>
          <w:trHeight w:val="18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响水县水务局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响水县乡镇水务站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水利水电工程、水文与水资源工程、水文学及水资源、水文学与水资源、农业水利工程、给水排水、给水排水工程、给排水工程、水利水电与港航工程、给排水科学与工程、资源环境与城乡规划管理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边远地区，工作地点在黄圩、大有、七套，适宜男性</w:t>
            </w:r>
          </w:p>
        </w:tc>
      </w:tr>
      <w:tr w:rsidR="00CF1CCC">
        <w:trPr>
          <w:cantSplit/>
          <w:trHeight w:val="10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响水县人力资源和社会保障局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响水县劳动就业管理处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计算机（软件）类、计算机科学与技术、计算机及应用、计算机应用技术、计算机技术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1CCC">
        <w:trPr>
          <w:cantSplit/>
          <w:trHeight w:val="11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响水县住房和城乡建设局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响水县拆迁办公室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专业技术其他类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法律类、新闻学、广播电视新闻、广播电视新闻</w:t>
            </w:r>
            <w:bookmarkStart w:id="0" w:name="_GoBack"/>
            <w:bookmarkEnd w:id="0"/>
            <w:r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学、高级文秘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  <w:tr w:rsidR="00CF1CCC">
        <w:trPr>
          <w:cantSplit/>
          <w:trHeight w:val="12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建设工程质量和安全监督站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专业技术其他类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建筑环境与设备工程、给水排水、土木工程、工程管理、工程造价、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1CCC">
        <w:trPr>
          <w:cantSplit/>
          <w:trHeight w:val="5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响水县农业委员会</w:t>
            </w:r>
          </w:p>
          <w:p w:rsidR="00CF1CCC" w:rsidRDefault="00CF1CCC">
            <w:pPr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响水县蔬菜生产技术指导站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园艺、植物保护、现代园艺、设施农业科学与工程、蔬菜学、农学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1CCC">
        <w:trPr>
          <w:cantSplit/>
          <w:trHeight w:val="50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1CCC" w:rsidRDefault="00CF1CCC">
            <w:pPr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响水县畜牧兽医总站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动物科学、动物生物技术、动物医学、畜牧兽医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1CCC">
        <w:trPr>
          <w:cantSplit/>
          <w:trHeight w:val="5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1CCC" w:rsidRDefault="00CF1CCC">
            <w:pPr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响水县植保植检站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植物保护、园艺、现代园艺、设施农业科学与工程、蔬菜学、农学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1CCC">
        <w:trPr>
          <w:cantSplit/>
          <w:trHeight w:val="5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1CCC" w:rsidRDefault="00CF1CCC">
            <w:pPr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响水县土壤肥料管理站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土壤学、园艺、园林、植物保护、现代园艺、设施农业科学与工程、蔬菜学、农学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1CCC">
        <w:trPr>
          <w:cantSplit/>
          <w:trHeight w:val="5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1CCC" w:rsidRDefault="00CF1CCC">
            <w:pPr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响水县农业环保与农村能源站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生态学、农业资源与环境、热能与动力工程、园林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1CCC">
        <w:trPr>
          <w:cantSplit/>
          <w:trHeight w:val="14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1CCC" w:rsidRDefault="00CF1CCC">
            <w:pPr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响水县农业机械化职工学校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机械工程、机械工程及自动化、机械设计制造及自动化、电气工程及其自动化、农业机械及其自动化、机电一体化技术、电气自动化技术、热能与动力工程、农学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1CCC">
        <w:trPr>
          <w:cantSplit/>
          <w:trHeight w:val="1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1CCC" w:rsidRDefault="00CF1CCC">
            <w:pPr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响水县农业机械化技术推广服务站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机械工程、机械工程及自动化、机械设计制造及自动化、电气工程及其自动化、农业机械及其自动化、机电一体化技术、电气自动化技术、热能与动力工程，农学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1CCC">
        <w:trPr>
          <w:cantSplit/>
          <w:trHeight w:val="12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响水县乡镇畜牧兽医站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畜牧、动物科学与技术、动物科学、畜牧兽医、动物防疫与检疫、动物医学、兽医、动物医药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1CCC">
        <w:trPr>
          <w:cantSplit/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响水县广播电视台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响水县广播电视台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播音主持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播音与主持、主持与播音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1.持有主持人资格证或普通话等级一级乙等不限专业；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br/>
              <w:t>2.专业加试</w:t>
            </w:r>
          </w:p>
        </w:tc>
      </w:tr>
      <w:tr w:rsidR="00CF1CCC">
        <w:trPr>
          <w:cantSplit/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文字记者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汉语言文学、秘书学、新闻、广播电视新闻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 xml:space="preserve">持有编辑记者资格考试合格证或记者证，不限专业（资格材料由主管部门负责审核） </w:t>
            </w:r>
          </w:p>
        </w:tc>
      </w:tr>
      <w:tr w:rsidR="00CF1CCC">
        <w:trPr>
          <w:cantSplit/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电视编导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广播电视编导、广播影视编导、编导、传媒策划与管理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1CCC">
        <w:trPr>
          <w:cantSplit/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电视制作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电视节目制作、数字媒体艺术、艺术设计、动画设计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1CCC">
        <w:trPr>
          <w:cantSplit/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双港镇人民政府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双港镇人民政府工贸劳保服务中心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安全工程、安全防范工程、雷电防护科学与技术、化学工程与工艺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1CCC">
        <w:trPr>
          <w:cantSplit/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黄圩镇人民政府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黄圩镇农业技术服务中心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园林、林学、森林工程、林业经济管理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1CCC">
        <w:trPr>
          <w:cantSplit/>
          <w:trHeight w:val="11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江苏响水生态化工园区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响水县生态化工园区招商服务中心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安全管理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精细化学品生产技术、安全工程、化学工程与工艺、化工设备与机械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1CCC">
        <w:trPr>
          <w:cantSplit/>
          <w:trHeight w:val="11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1CCC">
        <w:trPr>
          <w:cantSplit/>
          <w:trHeight w:val="9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1CCC">
        <w:trPr>
          <w:cantSplit/>
          <w:trHeight w:val="11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lastRenderedPageBreak/>
              <w:t>3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陈家港镇人民政府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陈家港镇人民政府农业技术服务中心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物流、电子商务物流、物流管理、物流工程、计算机（软件）类、计算机科学与技术、计算机及应用、计算机应用技术、计算机技术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1CCC">
        <w:trPr>
          <w:cantSplit/>
          <w:trHeight w:val="14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陈家港镇人民政府工贸劳保服务中心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环境保护类、安全生产类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1CCC">
        <w:trPr>
          <w:cantSplit/>
          <w:trHeight w:val="1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陈家港镇人民政府文化广电服务中心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广播电视编导、广播影视编导、数字媒体、数字媒体艺术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tabs>
                <w:tab w:val="left" w:pos="432"/>
              </w:tabs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1CCC">
        <w:trPr>
          <w:cantSplit/>
          <w:trHeight w:val="11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大有镇人民政府</w:t>
            </w:r>
          </w:p>
          <w:p w:rsidR="00CF1CCC" w:rsidRDefault="00CF1CCC">
            <w:pPr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大有镇人民政府建设环保服务中心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计算机（软件）类、计算机(网路管理)类、计算机科学与技术、计算机及应用、计算机应用技术、计算机技术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1CCC">
        <w:trPr>
          <w:cantSplit/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lastRenderedPageBreak/>
              <w:t>3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1CCC" w:rsidRDefault="00CF1CCC">
            <w:pPr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大有镇人民政府工贸劳保服务中心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1CCC">
        <w:trPr>
          <w:cantSplit/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大有镇人民政府农业技术服务中心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1CCC">
        <w:trPr>
          <w:cantSplit/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大有镇人民政府敬老院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1CCC">
        <w:trPr>
          <w:cantSplit/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小尖镇人民政府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小尖镇计划生育服务中心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中文文秘类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1CCC">
        <w:trPr>
          <w:cantSplit/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CF1CCC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小尖镇工贸劳保服务中心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安全管理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>安全生产类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CCC" w:rsidRDefault="004746E3">
            <w:pPr>
              <w:widowControl/>
              <w:jc w:val="left"/>
              <w:rPr>
                <w:rFonts w:ascii="方正仿宋_GBK" w:eastAsia="方正仿宋_GBK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F1CCC" w:rsidRDefault="00CF1CCC">
      <w:pPr>
        <w:spacing w:line="260" w:lineRule="exact"/>
        <w:jc w:val="center"/>
        <w:rPr>
          <w:rFonts w:ascii="方正仿宋_GBK" w:eastAsia="方正仿宋_GBK" w:cs="Times New Roman"/>
          <w:color w:val="000000"/>
          <w:sz w:val="20"/>
          <w:szCs w:val="20"/>
        </w:rPr>
      </w:pPr>
    </w:p>
    <w:p w:rsidR="00CF1CCC" w:rsidRDefault="00CF1CCC">
      <w:pPr>
        <w:rPr>
          <w:rFonts w:cs="Times New Roman"/>
          <w:color w:val="000000"/>
        </w:rPr>
        <w:sectPr w:rsidR="00CF1CCC">
          <w:headerReference w:type="even" r:id="rId7"/>
          <w:footerReference w:type="even" r:id="rId8"/>
          <w:footerReference w:type="default" r:id="rId9"/>
          <w:pgSz w:w="16838" w:h="11906" w:orient="landscape"/>
          <w:pgMar w:top="1701" w:right="1304" w:bottom="1418" w:left="1644" w:header="851" w:footer="992" w:gutter="0"/>
          <w:cols w:space="720"/>
          <w:docGrid w:type="lines" w:linePitch="312"/>
        </w:sectPr>
      </w:pPr>
    </w:p>
    <w:p w:rsidR="00CF1CCC" w:rsidRDefault="00CF1CCC"/>
    <w:sectPr w:rsidR="00CF1CCC" w:rsidSect="00CF1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0C" w:rsidRDefault="000D7A0C" w:rsidP="00CF1CCC">
      <w:r>
        <w:separator/>
      </w:r>
    </w:p>
  </w:endnote>
  <w:endnote w:type="continuationSeparator" w:id="0">
    <w:p w:rsidR="000D7A0C" w:rsidRDefault="000D7A0C" w:rsidP="00CF1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CC" w:rsidRDefault="00CF1CC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CC" w:rsidRDefault="00CF1CCC">
    <w:pPr>
      <w:pStyle w:val="a3"/>
      <w:framePr w:wrap="around" w:hAnchor="text" w:y="-233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0C" w:rsidRDefault="000D7A0C" w:rsidP="00CF1CCC">
      <w:r>
        <w:separator/>
      </w:r>
    </w:p>
  </w:footnote>
  <w:footnote w:type="continuationSeparator" w:id="0">
    <w:p w:rsidR="000D7A0C" w:rsidRDefault="000D7A0C" w:rsidP="00CF1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CC" w:rsidRDefault="004746E3">
    <w:pPr>
      <w:pStyle w:val="a3"/>
      <w:framePr w:w="539" w:h="1566" w:hRule="exact" w:wrap="around" w:vAnchor="text" w:hAnchor="page" w:x="1049" w:y="560"/>
      <w:ind w:firstLineChars="100" w:firstLine="280"/>
      <w:rPr>
        <w:rStyle w:val="a5"/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 w:rsidR="00481244">
      <w:rPr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 w:rsidR="00481244">
      <w:rPr>
        <w:rFonts w:ascii="宋体" w:hAnsi="宋体" w:cs="宋体"/>
        <w:sz w:val="28"/>
        <w:szCs w:val="28"/>
      </w:rPr>
      <w:fldChar w:fldCharType="separate"/>
    </w:r>
    <w:r>
      <w:rPr>
        <w:rStyle w:val="a5"/>
        <w:rFonts w:ascii="宋体" w:hAnsi="宋体" w:cs="宋体"/>
        <w:sz w:val="28"/>
        <w:szCs w:val="28"/>
      </w:rPr>
      <w:t>12</w:t>
    </w:r>
    <w:r w:rsidR="00481244"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 w:rsidR="00CF1CCC" w:rsidRDefault="00CF1CCC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024B57"/>
    <w:rsid w:val="000D7A0C"/>
    <w:rsid w:val="004746E3"/>
    <w:rsid w:val="00481244"/>
    <w:rsid w:val="008C5E26"/>
    <w:rsid w:val="00A00C03"/>
    <w:rsid w:val="00CF1CCC"/>
    <w:rsid w:val="07024B57"/>
    <w:rsid w:val="283F41B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CC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CF1CCC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4">
    <w:name w:val="header"/>
    <w:basedOn w:val="a"/>
    <w:qFormat/>
    <w:rsid w:val="00CF1CC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uiPriority w:val="99"/>
    <w:qFormat/>
    <w:rsid w:val="00CF1C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2018-10-29T08:57:00Z</dcterms:created>
  <dcterms:modified xsi:type="dcterms:W3CDTF">2018-10-30T06:24:00Z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