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EFB" w:rsidRPr="005B7EFB" w:rsidRDefault="005B7EFB" w:rsidP="005B7EFB">
      <w:pPr>
        <w:widowControl/>
        <w:spacing w:before="100" w:beforeAutospacing="1" w:after="100" w:afterAutospacing="1" w:line="345" w:lineRule="atLeast"/>
        <w:jc w:val="left"/>
        <w:rPr>
          <w:rFonts w:ascii="宋体" w:eastAsia="宋体" w:hAnsi="宋体" w:cs="宋体" w:hint="eastAsia"/>
          <w:color w:val="373737"/>
          <w:kern w:val="0"/>
          <w:szCs w:val="21"/>
        </w:rPr>
      </w:pPr>
      <w:r w:rsidRPr="005B7EFB">
        <w:rPr>
          <w:rFonts w:ascii="宋体" w:eastAsia="宋体" w:hAnsi="宋体" w:cs="宋体" w:hint="eastAsia"/>
          <w:color w:val="373737"/>
          <w:kern w:val="0"/>
          <w:sz w:val="24"/>
          <w:szCs w:val="24"/>
        </w:rPr>
        <w:t>招聘岗位</w:t>
      </w:r>
      <w:r w:rsidRPr="005B7EFB">
        <w:rPr>
          <w:rFonts w:ascii="宋体" w:eastAsia="宋体" w:hAnsi="宋体" w:cs="宋体" w:hint="eastAsia"/>
          <w:color w:val="373737"/>
          <w:kern w:val="0"/>
          <w:szCs w:val="21"/>
        </w:rPr>
        <w:t> </w:t>
      </w:r>
    </w:p>
    <w:p w:rsidR="005B7EFB" w:rsidRPr="005B7EFB" w:rsidRDefault="005B7EFB" w:rsidP="005B7EFB">
      <w:pPr>
        <w:widowControl/>
        <w:spacing w:before="100" w:beforeAutospacing="1" w:after="100" w:afterAutospacing="1" w:line="345" w:lineRule="atLeast"/>
        <w:jc w:val="left"/>
        <w:rPr>
          <w:rFonts w:ascii="宋体" w:eastAsia="宋体" w:hAnsi="宋体" w:cs="宋体" w:hint="eastAsia"/>
          <w:color w:val="373737"/>
          <w:kern w:val="0"/>
          <w:szCs w:val="21"/>
        </w:rPr>
      </w:pPr>
      <w:r w:rsidRPr="005B7EFB">
        <w:rPr>
          <w:rFonts w:ascii="宋体" w:eastAsia="宋体" w:hAnsi="宋体" w:cs="宋体" w:hint="eastAsia"/>
          <w:color w:val="373737"/>
          <w:kern w:val="0"/>
          <w:szCs w:val="21"/>
        </w:rPr>
        <w:t xml:space="preserve">　　</w:t>
      </w:r>
      <w:r w:rsidRPr="005B7EFB">
        <w:rPr>
          <w:rFonts w:ascii="宋体" w:eastAsia="宋体" w:hAnsi="宋体" w:cs="宋体" w:hint="eastAsia"/>
          <w:color w:val="373737"/>
          <w:kern w:val="0"/>
          <w:sz w:val="24"/>
          <w:szCs w:val="24"/>
        </w:rPr>
        <w:t>1、中科院苏州</w:t>
      </w:r>
      <w:proofErr w:type="gramStart"/>
      <w:r w:rsidRPr="005B7EFB">
        <w:rPr>
          <w:rFonts w:ascii="宋体" w:eastAsia="宋体" w:hAnsi="宋体" w:cs="宋体" w:hint="eastAsia"/>
          <w:color w:val="373737"/>
          <w:kern w:val="0"/>
          <w:sz w:val="24"/>
          <w:szCs w:val="24"/>
        </w:rPr>
        <w:t>医</w:t>
      </w:r>
      <w:proofErr w:type="gramEnd"/>
      <w:r w:rsidRPr="005B7EFB">
        <w:rPr>
          <w:rFonts w:ascii="宋体" w:eastAsia="宋体" w:hAnsi="宋体" w:cs="宋体" w:hint="eastAsia"/>
          <w:color w:val="373737"/>
          <w:kern w:val="0"/>
          <w:sz w:val="24"/>
          <w:szCs w:val="24"/>
        </w:rPr>
        <w:t>工所科研和管理岗位（类别标识：YGS，工作地点：苏州）</w:t>
      </w:r>
      <w:r w:rsidRPr="005B7EFB">
        <w:rPr>
          <w:rFonts w:ascii="宋体" w:eastAsia="宋体" w:hAnsi="宋体" w:cs="宋体" w:hint="eastAsia"/>
          <w:color w:val="373737"/>
          <w:kern w:val="0"/>
          <w:szCs w:val="21"/>
        </w:rPr>
        <w:t> </w:t>
      </w:r>
    </w:p>
    <w:p w:rsidR="005B7EFB" w:rsidRPr="005B7EFB" w:rsidRDefault="005B7EFB" w:rsidP="005B7EFB">
      <w:pPr>
        <w:widowControl/>
        <w:spacing w:before="100" w:beforeAutospacing="1" w:after="100" w:afterAutospacing="1" w:line="345" w:lineRule="atLeast"/>
        <w:jc w:val="left"/>
        <w:rPr>
          <w:rFonts w:ascii="宋体" w:eastAsia="宋体" w:hAnsi="宋体" w:cs="宋体" w:hint="eastAsia"/>
          <w:color w:val="373737"/>
          <w:kern w:val="0"/>
          <w:szCs w:val="21"/>
        </w:rPr>
      </w:pPr>
      <w:r w:rsidRPr="005B7EFB">
        <w:rPr>
          <w:rFonts w:ascii="宋体" w:eastAsia="宋体" w:hAnsi="宋体" w:cs="宋体" w:hint="eastAsia"/>
          <w:color w:val="373737"/>
          <w:kern w:val="0"/>
          <w:szCs w:val="21"/>
        </w:rPr>
        <w:t xml:space="preserve">　　</w:t>
      </w:r>
      <w:r w:rsidRPr="005B7EFB">
        <w:rPr>
          <w:rFonts w:ascii="宋体" w:eastAsia="宋体" w:hAnsi="宋体" w:cs="宋体" w:hint="eastAsia"/>
          <w:color w:val="373737"/>
          <w:kern w:val="0"/>
          <w:sz w:val="24"/>
          <w:szCs w:val="24"/>
        </w:rPr>
        <w:t>招聘对象：正规全日制高等院校2017年应届硕士或博士毕业生（含出站博士后）</w:t>
      </w:r>
      <w:r w:rsidRPr="005B7EFB">
        <w:rPr>
          <w:rFonts w:ascii="宋体" w:eastAsia="宋体" w:hAnsi="宋体" w:cs="宋体" w:hint="eastAsia"/>
          <w:color w:val="373737"/>
          <w:kern w:val="0"/>
          <w:szCs w:val="21"/>
        </w:rPr>
        <w:t> </w:t>
      </w:r>
    </w:p>
    <w:tbl>
      <w:tblPr>
        <w:tblW w:w="0" w:type="auto"/>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748"/>
        <w:gridCol w:w="6691"/>
        <w:gridCol w:w="927"/>
      </w:tblGrid>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岗位</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招聘专业</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需求人数</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电子类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电子科学与技术、机械电子工程、控制理论与控制工程、生物医学工程、电气工程</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30</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软件类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计算机科学与技术、软件工程、生物医学工程、医学影像处理、模式识别</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30</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机械类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机械工程</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30</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光学类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光学、光学工程</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5</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物理类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应用力学</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2</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生</w:t>
            </w:r>
            <w:proofErr w:type="gramStart"/>
            <w:r w:rsidRPr="005B7EFB">
              <w:rPr>
                <w:rFonts w:ascii="宋体" w:eastAsia="宋体" w:hAnsi="宋体" w:cs="宋体" w:hint="eastAsia"/>
                <w:color w:val="373737"/>
                <w:kern w:val="0"/>
                <w:sz w:val="24"/>
                <w:szCs w:val="24"/>
              </w:rPr>
              <w:t>医</w:t>
            </w:r>
            <w:proofErr w:type="gramEnd"/>
            <w:r w:rsidRPr="005B7EFB">
              <w:rPr>
                <w:rFonts w:ascii="宋体" w:eastAsia="宋体" w:hAnsi="宋体" w:cs="宋体" w:hint="eastAsia"/>
                <w:color w:val="373737"/>
                <w:kern w:val="0"/>
                <w:sz w:val="24"/>
                <w:szCs w:val="24"/>
              </w:rPr>
              <w:t>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生物医学工程</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5</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生化类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生物物理学、神经生物学、微生物学、细胞生物学、生物化学与分子生物学、化学</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10</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管理类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不限，法律和投融资管理专业优先</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5</w:t>
            </w:r>
            <w:r w:rsidRPr="005B7EFB">
              <w:rPr>
                <w:rFonts w:ascii="宋体" w:eastAsia="宋体" w:hAnsi="宋体" w:cs="宋体" w:hint="eastAsia"/>
                <w:color w:val="373737"/>
                <w:kern w:val="0"/>
                <w:sz w:val="18"/>
                <w:szCs w:val="18"/>
              </w:rPr>
              <w:t> </w:t>
            </w:r>
          </w:p>
        </w:tc>
      </w:tr>
    </w:tbl>
    <w:p w:rsidR="005B7EFB" w:rsidRPr="005B7EFB" w:rsidRDefault="005B7EFB" w:rsidP="005B7EFB">
      <w:pPr>
        <w:widowControl/>
        <w:spacing w:before="100" w:beforeAutospacing="1" w:after="100" w:afterAutospacing="1" w:line="345" w:lineRule="atLeast"/>
        <w:jc w:val="left"/>
        <w:rPr>
          <w:rFonts w:ascii="宋体" w:eastAsia="宋体" w:hAnsi="宋体" w:cs="宋体" w:hint="eastAsia"/>
          <w:color w:val="373737"/>
          <w:kern w:val="0"/>
          <w:szCs w:val="21"/>
        </w:rPr>
      </w:pPr>
      <w:r w:rsidRPr="005B7EFB">
        <w:rPr>
          <w:rFonts w:ascii="宋体" w:eastAsia="宋体" w:hAnsi="宋体" w:cs="宋体" w:hint="eastAsia"/>
          <w:color w:val="373737"/>
          <w:kern w:val="0"/>
          <w:szCs w:val="21"/>
        </w:rPr>
        <w:t xml:space="preserve">　　</w:t>
      </w:r>
      <w:r w:rsidRPr="005B7EFB">
        <w:rPr>
          <w:rFonts w:ascii="宋体" w:eastAsia="宋体" w:hAnsi="宋体" w:cs="宋体" w:hint="eastAsia"/>
          <w:color w:val="373737"/>
          <w:kern w:val="0"/>
          <w:sz w:val="24"/>
          <w:szCs w:val="24"/>
        </w:rPr>
        <w:t>2、中科院苏州</w:t>
      </w:r>
      <w:proofErr w:type="gramStart"/>
      <w:r w:rsidRPr="005B7EFB">
        <w:rPr>
          <w:rFonts w:ascii="宋体" w:eastAsia="宋体" w:hAnsi="宋体" w:cs="宋体" w:hint="eastAsia"/>
          <w:color w:val="373737"/>
          <w:kern w:val="0"/>
          <w:sz w:val="24"/>
          <w:szCs w:val="24"/>
        </w:rPr>
        <w:t>医</w:t>
      </w:r>
      <w:proofErr w:type="gramEnd"/>
      <w:r w:rsidRPr="005B7EFB">
        <w:rPr>
          <w:rFonts w:ascii="宋体" w:eastAsia="宋体" w:hAnsi="宋体" w:cs="宋体" w:hint="eastAsia"/>
          <w:color w:val="373737"/>
          <w:kern w:val="0"/>
          <w:sz w:val="24"/>
          <w:szCs w:val="24"/>
        </w:rPr>
        <w:t>工所博士后研究岗位（类别标识：BSH，工作地点：苏州）</w:t>
      </w:r>
      <w:r w:rsidRPr="005B7EFB">
        <w:rPr>
          <w:rFonts w:ascii="宋体" w:eastAsia="宋体" w:hAnsi="宋体" w:cs="宋体" w:hint="eastAsia"/>
          <w:color w:val="373737"/>
          <w:kern w:val="0"/>
          <w:szCs w:val="21"/>
        </w:rPr>
        <w:t> </w:t>
      </w:r>
    </w:p>
    <w:p w:rsidR="005B7EFB" w:rsidRPr="005B7EFB" w:rsidRDefault="005B7EFB" w:rsidP="005B7EFB">
      <w:pPr>
        <w:widowControl/>
        <w:spacing w:before="100" w:beforeAutospacing="1" w:after="100" w:afterAutospacing="1" w:line="345" w:lineRule="atLeast"/>
        <w:jc w:val="left"/>
        <w:rPr>
          <w:rFonts w:ascii="宋体" w:eastAsia="宋体" w:hAnsi="宋体" w:cs="宋体" w:hint="eastAsia"/>
          <w:color w:val="373737"/>
          <w:kern w:val="0"/>
          <w:szCs w:val="21"/>
        </w:rPr>
      </w:pPr>
      <w:r w:rsidRPr="005B7EFB">
        <w:rPr>
          <w:rFonts w:ascii="宋体" w:eastAsia="宋体" w:hAnsi="宋体" w:cs="宋体" w:hint="eastAsia"/>
          <w:color w:val="373737"/>
          <w:kern w:val="0"/>
          <w:szCs w:val="21"/>
        </w:rPr>
        <w:t xml:space="preserve">　　</w:t>
      </w:r>
      <w:r w:rsidRPr="005B7EFB">
        <w:rPr>
          <w:rFonts w:ascii="宋体" w:eastAsia="宋体" w:hAnsi="宋体" w:cs="宋体" w:hint="eastAsia"/>
          <w:color w:val="373737"/>
          <w:kern w:val="0"/>
          <w:sz w:val="24"/>
          <w:szCs w:val="24"/>
        </w:rPr>
        <w:t>招聘对象：2017年应届博士毕业生（近两年毕业的优秀博士生也可考虑）</w:t>
      </w:r>
      <w:r w:rsidRPr="005B7EFB">
        <w:rPr>
          <w:rFonts w:ascii="宋体" w:eastAsia="宋体" w:hAnsi="宋体" w:cs="宋体" w:hint="eastAsia"/>
          <w:color w:val="373737"/>
          <w:kern w:val="0"/>
          <w:szCs w:val="21"/>
        </w:rPr>
        <w:t> </w:t>
      </w:r>
    </w:p>
    <w:tbl>
      <w:tblPr>
        <w:tblW w:w="0" w:type="auto"/>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748"/>
        <w:gridCol w:w="6691"/>
        <w:gridCol w:w="927"/>
      </w:tblGrid>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岗位</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招聘专业</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需求人数</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软件类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计算机科学与技术、软件工程、生物医学工程、医学影像处理、模式识别</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10</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物理类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数学物理-量子理论</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1</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电子类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电子科学与技术、机械电子工程、控制理论与控制工程、生物医学工程、电气工程</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10</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机械类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机械工程</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10</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生化</w:t>
            </w:r>
            <w:r w:rsidRPr="005B7EFB">
              <w:rPr>
                <w:rFonts w:ascii="宋体" w:eastAsia="宋体" w:hAnsi="宋体" w:cs="宋体" w:hint="eastAsia"/>
                <w:color w:val="373737"/>
                <w:kern w:val="0"/>
                <w:sz w:val="24"/>
                <w:szCs w:val="24"/>
              </w:rPr>
              <w:lastRenderedPageBreak/>
              <w:t>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lastRenderedPageBreak/>
              <w:t>精准医疗、病原微生物检测、药物筛选及纯化系统、传感器敏感</w:t>
            </w:r>
            <w:r w:rsidRPr="005B7EFB">
              <w:rPr>
                <w:rFonts w:ascii="宋体" w:eastAsia="宋体" w:hAnsi="宋体" w:cs="宋体" w:hint="eastAsia"/>
                <w:color w:val="373737"/>
                <w:kern w:val="0"/>
                <w:sz w:val="24"/>
                <w:szCs w:val="24"/>
              </w:rPr>
              <w:lastRenderedPageBreak/>
              <w:t>膜合成和修饰</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lastRenderedPageBreak/>
              <w:t>5</w:t>
            </w:r>
            <w:r w:rsidRPr="005B7EFB">
              <w:rPr>
                <w:rFonts w:ascii="宋体" w:eastAsia="宋体" w:hAnsi="宋体" w:cs="宋体" w:hint="eastAsia"/>
                <w:color w:val="373737"/>
                <w:kern w:val="0"/>
                <w:sz w:val="18"/>
                <w:szCs w:val="18"/>
              </w:rPr>
              <w:t> </w:t>
            </w:r>
          </w:p>
        </w:tc>
      </w:tr>
    </w:tbl>
    <w:p w:rsidR="005B7EFB" w:rsidRPr="005B7EFB" w:rsidRDefault="005B7EFB" w:rsidP="005B7EFB">
      <w:pPr>
        <w:widowControl/>
        <w:spacing w:before="100" w:beforeAutospacing="1" w:after="100" w:afterAutospacing="1" w:line="345" w:lineRule="atLeast"/>
        <w:jc w:val="left"/>
        <w:rPr>
          <w:rFonts w:ascii="宋体" w:eastAsia="宋体" w:hAnsi="宋体" w:cs="宋体" w:hint="eastAsia"/>
          <w:color w:val="373737"/>
          <w:kern w:val="0"/>
          <w:szCs w:val="21"/>
        </w:rPr>
      </w:pPr>
      <w:r w:rsidRPr="005B7EFB">
        <w:rPr>
          <w:rFonts w:ascii="宋体" w:eastAsia="宋体" w:hAnsi="宋体" w:cs="宋体" w:hint="eastAsia"/>
          <w:color w:val="373737"/>
          <w:kern w:val="0"/>
          <w:szCs w:val="21"/>
        </w:rPr>
        <w:lastRenderedPageBreak/>
        <w:t xml:space="preserve">　　</w:t>
      </w:r>
      <w:r w:rsidRPr="005B7EFB">
        <w:rPr>
          <w:rFonts w:ascii="宋体" w:eastAsia="宋体" w:hAnsi="宋体" w:cs="宋体" w:hint="eastAsia"/>
          <w:color w:val="373737"/>
          <w:kern w:val="0"/>
          <w:sz w:val="24"/>
          <w:szCs w:val="24"/>
        </w:rPr>
        <w:t>3、国科医疗研发岗位（类别标识：SGK，工作地点：苏州）</w:t>
      </w:r>
      <w:r w:rsidRPr="005B7EFB">
        <w:rPr>
          <w:rFonts w:ascii="宋体" w:eastAsia="宋体" w:hAnsi="宋体" w:cs="宋体" w:hint="eastAsia"/>
          <w:color w:val="373737"/>
          <w:kern w:val="0"/>
          <w:szCs w:val="21"/>
        </w:rPr>
        <w:t> </w:t>
      </w:r>
    </w:p>
    <w:p w:rsidR="005B7EFB" w:rsidRPr="005B7EFB" w:rsidRDefault="005B7EFB" w:rsidP="005B7EFB">
      <w:pPr>
        <w:widowControl/>
        <w:spacing w:before="100" w:beforeAutospacing="1" w:after="100" w:afterAutospacing="1" w:line="345" w:lineRule="atLeast"/>
        <w:jc w:val="left"/>
        <w:rPr>
          <w:rFonts w:ascii="宋体" w:eastAsia="宋体" w:hAnsi="宋体" w:cs="宋体" w:hint="eastAsia"/>
          <w:color w:val="373737"/>
          <w:kern w:val="0"/>
          <w:szCs w:val="21"/>
        </w:rPr>
      </w:pPr>
      <w:r w:rsidRPr="005B7EFB">
        <w:rPr>
          <w:rFonts w:ascii="宋体" w:eastAsia="宋体" w:hAnsi="宋体" w:cs="宋体" w:hint="eastAsia"/>
          <w:color w:val="373737"/>
          <w:kern w:val="0"/>
          <w:szCs w:val="21"/>
        </w:rPr>
        <w:t xml:space="preserve">　　</w:t>
      </w:r>
      <w:r w:rsidRPr="005B7EFB">
        <w:rPr>
          <w:rFonts w:ascii="宋体" w:eastAsia="宋体" w:hAnsi="宋体" w:cs="宋体" w:hint="eastAsia"/>
          <w:color w:val="373737"/>
          <w:kern w:val="0"/>
          <w:sz w:val="24"/>
          <w:szCs w:val="24"/>
        </w:rPr>
        <w:t>招聘对象：正规全日制高等院校2017年应届本科或硕士毕业生</w:t>
      </w:r>
      <w:r w:rsidRPr="005B7EFB">
        <w:rPr>
          <w:rFonts w:ascii="宋体" w:eastAsia="宋体" w:hAnsi="宋体" w:cs="宋体" w:hint="eastAsia"/>
          <w:color w:val="373737"/>
          <w:kern w:val="0"/>
          <w:szCs w:val="21"/>
        </w:rPr>
        <w:t> </w:t>
      </w:r>
    </w:p>
    <w:tbl>
      <w:tblPr>
        <w:tblW w:w="0" w:type="auto"/>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748"/>
        <w:gridCol w:w="6691"/>
        <w:gridCol w:w="927"/>
      </w:tblGrid>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岗位</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招聘专业</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需求人数</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电子类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电子科学与技术、机械电子工程、控制理论与控制工程、生物医学工程、电气工程</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9</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软件类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计算机科学与技术、软件工程、生物医学工程、医学影像处理</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9</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机械类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机械工程</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9</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光学类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光学工程、光学检测</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3</w:t>
            </w:r>
            <w:r w:rsidRPr="005B7EFB">
              <w:rPr>
                <w:rFonts w:ascii="宋体" w:eastAsia="宋体" w:hAnsi="宋体" w:cs="宋体" w:hint="eastAsia"/>
                <w:color w:val="373737"/>
                <w:kern w:val="0"/>
                <w:sz w:val="18"/>
                <w:szCs w:val="18"/>
              </w:rPr>
              <w:t> </w:t>
            </w:r>
          </w:p>
        </w:tc>
      </w:tr>
    </w:tbl>
    <w:p w:rsidR="005B7EFB" w:rsidRPr="005B7EFB" w:rsidRDefault="005B7EFB" w:rsidP="005B7EFB">
      <w:pPr>
        <w:widowControl/>
        <w:spacing w:before="100" w:beforeAutospacing="1" w:after="100" w:afterAutospacing="1" w:line="345" w:lineRule="atLeast"/>
        <w:jc w:val="left"/>
        <w:rPr>
          <w:rFonts w:ascii="宋体" w:eastAsia="宋体" w:hAnsi="宋体" w:cs="宋体" w:hint="eastAsia"/>
          <w:color w:val="373737"/>
          <w:kern w:val="0"/>
          <w:szCs w:val="21"/>
        </w:rPr>
      </w:pPr>
      <w:r w:rsidRPr="005B7EFB">
        <w:rPr>
          <w:rFonts w:ascii="宋体" w:eastAsia="宋体" w:hAnsi="宋体" w:cs="宋体" w:hint="eastAsia"/>
          <w:color w:val="373737"/>
          <w:kern w:val="0"/>
          <w:szCs w:val="21"/>
        </w:rPr>
        <w:t xml:space="preserve">　　</w:t>
      </w:r>
      <w:r w:rsidRPr="005B7EFB">
        <w:rPr>
          <w:rFonts w:ascii="宋体" w:eastAsia="宋体" w:hAnsi="宋体" w:cs="宋体" w:hint="eastAsia"/>
          <w:color w:val="373737"/>
          <w:kern w:val="0"/>
          <w:sz w:val="24"/>
          <w:szCs w:val="24"/>
        </w:rPr>
        <w:t>注：国科医疗研发岗位录用员工与苏州国科医疗公司签订劳动合同，有关待遇参照企业员工标准执行。</w:t>
      </w:r>
      <w:r w:rsidRPr="005B7EFB">
        <w:rPr>
          <w:rFonts w:ascii="宋体" w:eastAsia="宋体" w:hAnsi="宋体" w:cs="宋体" w:hint="eastAsia"/>
          <w:color w:val="373737"/>
          <w:kern w:val="0"/>
          <w:szCs w:val="21"/>
        </w:rPr>
        <w:t> </w:t>
      </w:r>
    </w:p>
    <w:p w:rsidR="005B7EFB" w:rsidRPr="005B7EFB" w:rsidRDefault="005B7EFB" w:rsidP="005B7EFB">
      <w:pPr>
        <w:widowControl/>
        <w:spacing w:before="100" w:beforeAutospacing="1" w:after="100" w:afterAutospacing="1" w:line="345" w:lineRule="atLeast"/>
        <w:jc w:val="left"/>
        <w:rPr>
          <w:rFonts w:ascii="宋体" w:eastAsia="宋体" w:hAnsi="宋体" w:cs="宋体" w:hint="eastAsia"/>
          <w:color w:val="373737"/>
          <w:kern w:val="0"/>
          <w:szCs w:val="21"/>
        </w:rPr>
      </w:pPr>
      <w:r w:rsidRPr="005B7EFB">
        <w:rPr>
          <w:rFonts w:ascii="宋体" w:eastAsia="宋体" w:hAnsi="宋体" w:cs="宋体" w:hint="eastAsia"/>
          <w:color w:val="373737"/>
          <w:kern w:val="0"/>
          <w:szCs w:val="21"/>
        </w:rPr>
        <w:t xml:space="preserve">　　</w:t>
      </w:r>
      <w:r w:rsidRPr="005B7EFB">
        <w:rPr>
          <w:rFonts w:ascii="宋体" w:eastAsia="宋体" w:hAnsi="宋体" w:cs="宋体" w:hint="eastAsia"/>
          <w:color w:val="373737"/>
          <w:kern w:val="0"/>
          <w:sz w:val="24"/>
          <w:szCs w:val="24"/>
        </w:rPr>
        <w:t>4、天津工研院科研岗位（类别标识：GYY，工作地点：天津）</w:t>
      </w:r>
      <w:r w:rsidRPr="005B7EFB">
        <w:rPr>
          <w:rFonts w:ascii="宋体" w:eastAsia="宋体" w:hAnsi="宋体" w:cs="宋体" w:hint="eastAsia"/>
          <w:color w:val="373737"/>
          <w:kern w:val="0"/>
          <w:szCs w:val="21"/>
        </w:rPr>
        <w:t> </w:t>
      </w:r>
    </w:p>
    <w:p w:rsidR="005B7EFB" w:rsidRPr="005B7EFB" w:rsidRDefault="005B7EFB" w:rsidP="005B7EFB">
      <w:pPr>
        <w:widowControl/>
        <w:spacing w:before="100" w:beforeAutospacing="1" w:after="100" w:afterAutospacing="1" w:line="345" w:lineRule="atLeast"/>
        <w:jc w:val="left"/>
        <w:rPr>
          <w:rFonts w:ascii="宋体" w:eastAsia="宋体" w:hAnsi="宋体" w:cs="宋体" w:hint="eastAsia"/>
          <w:color w:val="373737"/>
          <w:kern w:val="0"/>
          <w:szCs w:val="21"/>
        </w:rPr>
      </w:pPr>
      <w:r w:rsidRPr="005B7EFB">
        <w:rPr>
          <w:rFonts w:ascii="宋体" w:eastAsia="宋体" w:hAnsi="宋体" w:cs="宋体" w:hint="eastAsia"/>
          <w:color w:val="373737"/>
          <w:kern w:val="0"/>
          <w:szCs w:val="21"/>
        </w:rPr>
        <w:t xml:space="preserve">　　</w:t>
      </w:r>
      <w:r w:rsidRPr="005B7EFB">
        <w:rPr>
          <w:rFonts w:ascii="宋体" w:eastAsia="宋体" w:hAnsi="宋体" w:cs="宋体" w:hint="eastAsia"/>
          <w:color w:val="373737"/>
          <w:kern w:val="0"/>
          <w:sz w:val="24"/>
          <w:szCs w:val="24"/>
        </w:rPr>
        <w:t>招聘对象：正规全日制高等院校2017年应届硕士或博士毕业生（含出站博士后）</w:t>
      </w:r>
      <w:r w:rsidRPr="005B7EFB">
        <w:rPr>
          <w:rFonts w:ascii="宋体" w:eastAsia="宋体" w:hAnsi="宋体" w:cs="宋体" w:hint="eastAsia"/>
          <w:color w:val="373737"/>
          <w:kern w:val="0"/>
          <w:szCs w:val="21"/>
        </w:rPr>
        <w:t> </w:t>
      </w:r>
    </w:p>
    <w:tbl>
      <w:tblPr>
        <w:tblW w:w="0" w:type="auto"/>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748"/>
        <w:gridCol w:w="6691"/>
        <w:gridCol w:w="927"/>
      </w:tblGrid>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岗位</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招聘专业</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需求人数</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电子类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电子科学与技术、机械电子工程、控制理论与控制工程、生物医学工程、电气工程</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10</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软件类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计算机科学与技术、软件工程、生物医学工程、医学影像处理、模式识别</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10</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机械类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机械工程</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10</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光学类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光学工程、光学</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5</w:t>
            </w:r>
            <w:r w:rsidRPr="005B7EFB">
              <w:rPr>
                <w:rFonts w:ascii="宋体" w:eastAsia="宋体" w:hAnsi="宋体" w:cs="宋体" w:hint="eastAsia"/>
                <w:color w:val="373737"/>
                <w:kern w:val="0"/>
                <w:sz w:val="18"/>
                <w:szCs w:val="18"/>
              </w:rPr>
              <w:t> </w:t>
            </w:r>
          </w:p>
        </w:tc>
      </w:tr>
    </w:tbl>
    <w:p w:rsidR="005B7EFB" w:rsidRPr="005B7EFB" w:rsidRDefault="005B7EFB" w:rsidP="005B7EFB">
      <w:pPr>
        <w:widowControl/>
        <w:spacing w:before="100" w:beforeAutospacing="1" w:after="100" w:afterAutospacing="1" w:line="345" w:lineRule="atLeast"/>
        <w:jc w:val="left"/>
        <w:rPr>
          <w:rFonts w:ascii="宋体" w:eastAsia="宋体" w:hAnsi="宋体" w:cs="宋体" w:hint="eastAsia"/>
          <w:color w:val="373737"/>
          <w:kern w:val="0"/>
          <w:szCs w:val="21"/>
        </w:rPr>
      </w:pPr>
      <w:r w:rsidRPr="005B7EFB">
        <w:rPr>
          <w:rFonts w:ascii="宋体" w:eastAsia="宋体" w:hAnsi="宋体" w:cs="宋体" w:hint="eastAsia"/>
          <w:color w:val="373737"/>
          <w:kern w:val="0"/>
          <w:szCs w:val="21"/>
        </w:rPr>
        <w:t xml:space="preserve">　　</w:t>
      </w:r>
      <w:r w:rsidRPr="005B7EFB">
        <w:rPr>
          <w:rFonts w:ascii="宋体" w:eastAsia="宋体" w:hAnsi="宋体" w:cs="宋体" w:hint="eastAsia"/>
          <w:color w:val="373737"/>
          <w:kern w:val="0"/>
          <w:sz w:val="24"/>
          <w:szCs w:val="24"/>
        </w:rPr>
        <w:t>注：天津工研院科研岗位有关待遇参照中科院苏州</w:t>
      </w:r>
      <w:proofErr w:type="gramStart"/>
      <w:r w:rsidRPr="005B7EFB">
        <w:rPr>
          <w:rFonts w:ascii="宋体" w:eastAsia="宋体" w:hAnsi="宋体" w:cs="宋体" w:hint="eastAsia"/>
          <w:color w:val="373737"/>
          <w:kern w:val="0"/>
          <w:sz w:val="24"/>
          <w:szCs w:val="24"/>
        </w:rPr>
        <w:t>医</w:t>
      </w:r>
      <w:proofErr w:type="gramEnd"/>
      <w:r w:rsidRPr="005B7EFB">
        <w:rPr>
          <w:rFonts w:ascii="宋体" w:eastAsia="宋体" w:hAnsi="宋体" w:cs="宋体" w:hint="eastAsia"/>
          <w:color w:val="373737"/>
          <w:kern w:val="0"/>
          <w:sz w:val="24"/>
          <w:szCs w:val="24"/>
        </w:rPr>
        <w:t>工所所部员工标准执行。</w:t>
      </w:r>
      <w:r w:rsidRPr="005B7EFB">
        <w:rPr>
          <w:rFonts w:ascii="宋体" w:eastAsia="宋体" w:hAnsi="宋体" w:cs="宋体" w:hint="eastAsia"/>
          <w:color w:val="373737"/>
          <w:kern w:val="0"/>
          <w:szCs w:val="21"/>
        </w:rPr>
        <w:t> </w:t>
      </w:r>
    </w:p>
    <w:p w:rsidR="005B7EFB" w:rsidRPr="005B7EFB" w:rsidRDefault="005B7EFB" w:rsidP="005B7EFB">
      <w:pPr>
        <w:widowControl/>
        <w:spacing w:before="100" w:beforeAutospacing="1" w:after="100" w:afterAutospacing="1" w:line="345" w:lineRule="atLeast"/>
        <w:jc w:val="left"/>
        <w:rPr>
          <w:rFonts w:ascii="宋体" w:eastAsia="宋体" w:hAnsi="宋体" w:cs="宋体" w:hint="eastAsia"/>
          <w:color w:val="373737"/>
          <w:kern w:val="0"/>
          <w:szCs w:val="21"/>
        </w:rPr>
      </w:pPr>
      <w:r w:rsidRPr="005B7EFB">
        <w:rPr>
          <w:rFonts w:ascii="宋体" w:eastAsia="宋体" w:hAnsi="宋体" w:cs="宋体" w:hint="eastAsia"/>
          <w:color w:val="373737"/>
          <w:kern w:val="0"/>
          <w:szCs w:val="21"/>
        </w:rPr>
        <w:t xml:space="preserve">　　</w:t>
      </w:r>
      <w:r w:rsidRPr="005B7EFB">
        <w:rPr>
          <w:rFonts w:ascii="宋体" w:eastAsia="宋体" w:hAnsi="宋体" w:cs="宋体" w:hint="eastAsia"/>
          <w:color w:val="373737"/>
          <w:kern w:val="0"/>
          <w:sz w:val="24"/>
          <w:szCs w:val="24"/>
        </w:rPr>
        <w:t>5、天津工研院研发和管理岗位（类别标识：TGK，工作地点：天津）</w:t>
      </w:r>
      <w:r w:rsidRPr="005B7EFB">
        <w:rPr>
          <w:rFonts w:ascii="宋体" w:eastAsia="宋体" w:hAnsi="宋体" w:cs="宋体" w:hint="eastAsia"/>
          <w:color w:val="373737"/>
          <w:kern w:val="0"/>
          <w:szCs w:val="21"/>
        </w:rPr>
        <w:t> </w:t>
      </w:r>
    </w:p>
    <w:p w:rsidR="005B7EFB" w:rsidRPr="005B7EFB" w:rsidRDefault="005B7EFB" w:rsidP="005B7EFB">
      <w:pPr>
        <w:widowControl/>
        <w:spacing w:before="100" w:beforeAutospacing="1" w:after="100" w:afterAutospacing="1" w:line="345" w:lineRule="atLeast"/>
        <w:jc w:val="left"/>
        <w:rPr>
          <w:rFonts w:ascii="宋体" w:eastAsia="宋体" w:hAnsi="宋体" w:cs="宋体" w:hint="eastAsia"/>
          <w:color w:val="373737"/>
          <w:kern w:val="0"/>
          <w:szCs w:val="21"/>
        </w:rPr>
      </w:pPr>
      <w:r w:rsidRPr="005B7EFB">
        <w:rPr>
          <w:rFonts w:ascii="宋体" w:eastAsia="宋体" w:hAnsi="宋体" w:cs="宋体" w:hint="eastAsia"/>
          <w:color w:val="373737"/>
          <w:kern w:val="0"/>
          <w:szCs w:val="21"/>
        </w:rPr>
        <w:lastRenderedPageBreak/>
        <w:t xml:space="preserve">　　</w:t>
      </w:r>
      <w:r w:rsidRPr="005B7EFB">
        <w:rPr>
          <w:rFonts w:ascii="宋体" w:eastAsia="宋体" w:hAnsi="宋体" w:cs="宋体" w:hint="eastAsia"/>
          <w:color w:val="373737"/>
          <w:kern w:val="0"/>
          <w:sz w:val="24"/>
          <w:szCs w:val="24"/>
        </w:rPr>
        <w:t>招聘对象：正规全日制高等院校2017年应往届硕士毕业生</w:t>
      </w:r>
      <w:r w:rsidRPr="005B7EFB">
        <w:rPr>
          <w:rFonts w:ascii="宋体" w:eastAsia="宋体" w:hAnsi="宋体" w:cs="宋体" w:hint="eastAsia"/>
          <w:color w:val="373737"/>
          <w:kern w:val="0"/>
          <w:szCs w:val="21"/>
        </w:rPr>
        <w:t> </w:t>
      </w:r>
    </w:p>
    <w:tbl>
      <w:tblPr>
        <w:tblW w:w="0" w:type="auto"/>
        <w:jc w:val="center"/>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tblPr>
      <w:tblGrid>
        <w:gridCol w:w="748"/>
        <w:gridCol w:w="6691"/>
        <w:gridCol w:w="927"/>
      </w:tblGrid>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岗位</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招聘专业</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需求人数</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管理类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不限，理工类优先</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5</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电子类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电子科学与技术、机械电子工程、控制理论与控制工程、生物医学工程、电气工程</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10</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软件类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计算机科学与技术、软件工程、生物医学工程、医学影像处理</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10</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机械类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机械工程</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10</w:t>
            </w:r>
            <w:r w:rsidRPr="005B7EFB">
              <w:rPr>
                <w:rFonts w:ascii="宋体" w:eastAsia="宋体" w:hAnsi="宋体" w:cs="宋体" w:hint="eastAsia"/>
                <w:color w:val="373737"/>
                <w:kern w:val="0"/>
                <w:sz w:val="18"/>
                <w:szCs w:val="18"/>
              </w:rPr>
              <w:t> </w:t>
            </w:r>
          </w:p>
        </w:tc>
      </w:tr>
      <w:tr w:rsidR="005B7EFB" w:rsidRPr="005B7EFB" w:rsidTr="005B7EFB">
        <w:trPr>
          <w:jc w:val="center"/>
        </w:trPr>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光学类</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光学工程、光学检测</w:t>
            </w:r>
            <w:r w:rsidRPr="005B7EFB">
              <w:rPr>
                <w:rFonts w:ascii="宋体" w:eastAsia="宋体" w:hAnsi="宋体" w:cs="宋体" w:hint="eastAsia"/>
                <w:color w:val="373737"/>
                <w:kern w:val="0"/>
                <w:sz w:val="18"/>
                <w:szCs w:val="18"/>
              </w:rPr>
              <w:t> </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5B7EFB" w:rsidRPr="005B7EFB" w:rsidRDefault="005B7EFB" w:rsidP="005B7EFB">
            <w:pPr>
              <w:widowControl/>
              <w:spacing w:before="100" w:beforeAutospacing="1" w:after="100" w:afterAutospacing="1" w:line="270" w:lineRule="atLeast"/>
              <w:jc w:val="left"/>
              <w:rPr>
                <w:rFonts w:ascii="宋体" w:eastAsia="宋体" w:hAnsi="宋体" w:cs="宋体"/>
                <w:color w:val="373737"/>
                <w:kern w:val="0"/>
                <w:sz w:val="18"/>
                <w:szCs w:val="18"/>
              </w:rPr>
            </w:pPr>
            <w:r w:rsidRPr="005B7EFB">
              <w:rPr>
                <w:rFonts w:ascii="宋体" w:eastAsia="宋体" w:hAnsi="宋体" w:cs="宋体" w:hint="eastAsia"/>
                <w:color w:val="373737"/>
                <w:kern w:val="0"/>
                <w:sz w:val="24"/>
                <w:szCs w:val="24"/>
              </w:rPr>
              <w:t>5</w:t>
            </w:r>
            <w:r w:rsidRPr="005B7EFB">
              <w:rPr>
                <w:rFonts w:ascii="宋体" w:eastAsia="宋体" w:hAnsi="宋体" w:cs="宋体" w:hint="eastAsia"/>
                <w:color w:val="373737"/>
                <w:kern w:val="0"/>
                <w:sz w:val="18"/>
                <w:szCs w:val="18"/>
              </w:rPr>
              <w:t> </w:t>
            </w:r>
          </w:p>
        </w:tc>
      </w:tr>
    </w:tbl>
    <w:p w:rsidR="005B7EFB" w:rsidRPr="005B7EFB" w:rsidRDefault="005B7EFB" w:rsidP="005B7EFB">
      <w:pPr>
        <w:widowControl/>
        <w:spacing w:before="100" w:beforeAutospacing="1" w:after="100" w:afterAutospacing="1" w:line="345" w:lineRule="atLeast"/>
        <w:jc w:val="left"/>
        <w:rPr>
          <w:rFonts w:ascii="宋体" w:eastAsia="宋体" w:hAnsi="宋体" w:cs="宋体" w:hint="eastAsia"/>
          <w:color w:val="373737"/>
          <w:kern w:val="0"/>
          <w:szCs w:val="21"/>
        </w:rPr>
      </w:pPr>
      <w:r w:rsidRPr="005B7EFB">
        <w:rPr>
          <w:rFonts w:ascii="宋体" w:eastAsia="宋体" w:hAnsi="宋体" w:cs="宋体" w:hint="eastAsia"/>
          <w:color w:val="373737"/>
          <w:kern w:val="0"/>
          <w:szCs w:val="21"/>
        </w:rPr>
        <w:t xml:space="preserve">　　</w:t>
      </w:r>
      <w:r w:rsidRPr="005B7EFB">
        <w:rPr>
          <w:rFonts w:ascii="宋体" w:eastAsia="宋体" w:hAnsi="宋体" w:cs="宋体" w:hint="eastAsia"/>
          <w:color w:val="373737"/>
          <w:kern w:val="0"/>
          <w:sz w:val="24"/>
          <w:szCs w:val="24"/>
        </w:rPr>
        <w:t>注：天津工研院研发和管理岗位录用员工与天津国科嘉业公司签订劳动合同，有关待遇参照企业员工标准执行。</w:t>
      </w:r>
      <w:r w:rsidRPr="005B7EFB">
        <w:rPr>
          <w:rFonts w:ascii="宋体" w:eastAsia="宋体" w:hAnsi="宋体" w:cs="宋体" w:hint="eastAsia"/>
          <w:color w:val="373737"/>
          <w:kern w:val="0"/>
          <w:szCs w:val="21"/>
        </w:rPr>
        <w:t> </w:t>
      </w:r>
    </w:p>
    <w:p w:rsidR="00745679" w:rsidRPr="005B7EFB" w:rsidRDefault="00745679"/>
    <w:sectPr w:rsidR="00745679" w:rsidRPr="005B7EFB" w:rsidSect="0074567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B7EFB"/>
    <w:rsid w:val="005B7EFB"/>
    <w:rsid w:val="007456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567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B7EFB"/>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536193586">
      <w:bodyDiv w:val="1"/>
      <w:marLeft w:val="0"/>
      <w:marRight w:val="0"/>
      <w:marTop w:val="0"/>
      <w:marBottom w:val="0"/>
      <w:divBdr>
        <w:top w:val="none" w:sz="0" w:space="0" w:color="auto"/>
        <w:left w:val="none" w:sz="0" w:space="0" w:color="auto"/>
        <w:bottom w:val="none" w:sz="0" w:space="0" w:color="auto"/>
        <w:right w:val="none" w:sz="0" w:space="0" w:color="auto"/>
      </w:divBdr>
      <w:divsChild>
        <w:div w:id="621960908">
          <w:marLeft w:val="0"/>
          <w:marRight w:val="0"/>
          <w:marTop w:val="0"/>
          <w:marBottom w:val="0"/>
          <w:divBdr>
            <w:top w:val="none" w:sz="0" w:space="0" w:color="auto"/>
            <w:left w:val="none" w:sz="0" w:space="0" w:color="auto"/>
            <w:bottom w:val="none" w:sz="0" w:space="0" w:color="auto"/>
            <w:right w:val="none" w:sz="0" w:space="0" w:color="auto"/>
          </w:divBdr>
          <w:divsChild>
            <w:div w:id="39462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2016-10-08T01:40:00Z</dcterms:created>
  <dcterms:modified xsi:type="dcterms:W3CDTF">2016-10-08T01:41:00Z</dcterms:modified>
</cp:coreProperties>
</file>