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ind w:right="640"/>
        <w:rPr>
          <w:rFonts w:ascii="宋体" w:hAnsi="宋体" w:eastAsia="宋体" w:cs="宋体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Cs w:val="21"/>
          <w:shd w:val="clear" w:color="auto" w:fill="FFFFFF"/>
        </w:rPr>
        <w:t>附件1</w:t>
      </w:r>
    </w:p>
    <w:p>
      <w:pPr>
        <w:widowControl/>
        <w:shd w:val="clear" w:color="auto" w:fill="FFFFFF"/>
        <w:spacing w:line="520" w:lineRule="exact"/>
        <w:ind w:right="640"/>
        <w:jc w:val="center"/>
        <w:rPr>
          <w:rFonts w:ascii="宋体" w:hAnsi="宋体" w:eastAsia="宋体" w:cs="宋体"/>
          <w:b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szCs w:val="21"/>
          <w:shd w:val="clear" w:color="auto" w:fill="FFFFFF"/>
        </w:rPr>
        <w:t>盐城市审计局招聘政府购买服务用工人员岗位表</w:t>
      </w:r>
    </w:p>
    <w:p>
      <w:pPr>
        <w:rPr>
          <w:rFonts w:ascii="Times New Roman" w:hAnsi="Times New Roman" w:eastAsia="方正仿宋_GBK"/>
        </w:rPr>
      </w:pPr>
    </w:p>
    <w:tbl>
      <w:tblPr>
        <w:tblStyle w:val="2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537"/>
        <w:gridCol w:w="1210"/>
        <w:gridCol w:w="1261"/>
        <w:gridCol w:w="980"/>
        <w:gridCol w:w="1154"/>
        <w:gridCol w:w="1227"/>
        <w:gridCol w:w="6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tblHeader/>
        </w:trPr>
        <w:tc>
          <w:tcPr>
            <w:tcW w:w="293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902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用人单位及岗位</w:t>
            </w:r>
          </w:p>
        </w:tc>
        <w:tc>
          <w:tcPr>
            <w:tcW w:w="710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计划数</w:t>
            </w:r>
          </w:p>
        </w:tc>
        <w:tc>
          <w:tcPr>
            <w:tcW w:w="740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开考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353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招聘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tblHeader/>
        </w:trPr>
        <w:tc>
          <w:tcPr>
            <w:tcW w:w="293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902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710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75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677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20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380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293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1</w:t>
            </w:r>
          </w:p>
        </w:tc>
        <w:tc>
          <w:tcPr>
            <w:tcW w:w="902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盐城市审计局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审计辅助岗</w:t>
            </w:r>
          </w:p>
        </w:tc>
        <w:tc>
          <w:tcPr>
            <w:tcW w:w="710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6</w:t>
            </w:r>
          </w:p>
        </w:tc>
        <w:tc>
          <w:tcPr>
            <w:tcW w:w="740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1：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3</w:t>
            </w:r>
          </w:p>
        </w:tc>
        <w:tc>
          <w:tcPr>
            <w:tcW w:w="575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大专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及以上学历</w:t>
            </w:r>
          </w:p>
        </w:tc>
        <w:tc>
          <w:tcPr>
            <w:tcW w:w="677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2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年龄35周岁（198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日以后出生）以下。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5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AdminY</dc:creator>
  <cp:lastModifiedBy>何处得青山</cp:lastModifiedBy>
  <dcterms:modified xsi:type="dcterms:W3CDTF">2020-09-04T02:45:43Z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