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right="641"/>
        <w:jc w:val="left"/>
        <w:rPr>
          <w:rFonts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widowControl/>
        <w:shd w:val="clear" w:color="auto" w:fill="FFFFFF"/>
        <w:spacing w:line="520" w:lineRule="exact"/>
        <w:ind w:right="641"/>
        <w:jc w:val="center"/>
        <w:rPr>
          <w:rFonts w:eastAsia="方正小标宋_GBK"/>
          <w:color w:val="000000" w:themeColor="text1"/>
          <w:kern w:val="0"/>
          <w:sz w:val="44"/>
          <w:szCs w:val="44"/>
        </w:rPr>
      </w:pPr>
      <w:r>
        <w:rPr>
          <w:rFonts w:hint="eastAsia" w:eastAsia="方正小标宋_GBK"/>
          <w:color w:val="000000" w:themeColor="text1"/>
          <w:kern w:val="0"/>
          <w:sz w:val="44"/>
          <w:szCs w:val="44"/>
        </w:rPr>
        <w:t>盐城市司法局直属事业单位公开选调工作人员岗位表</w:t>
      </w:r>
    </w:p>
    <w:p>
      <w:pPr>
        <w:widowControl/>
        <w:shd w:val="clear" w:color="auto" w:fill="FFFFFF"/>
        <w:spacing w:line="520" w:lineRule="exact"/>
        <w:ind w:right="640"/>
        <w:jc w:val="center"/>
        <w:rPr>
          <w:rFonts w:ascii="宋体" w:hAnsi="宋体"/>
          <w:color w:val="000000" w:themeColor="text1"/>
          <w:kern w:val="0"/>
          <w:sz w:val="44"/>
          <w:szCs w:val="44"/>
        </w:rPr>
      </w:pPr>
      <w:r>
        <w:rPr>
          <w:rFonts w:ascii="宋体" w:hAnsi="宋体"/>
          <w:color w:val="000000" w:themeColor="text1"/>
          <w:kern w:val="0"/>
          <w:sz w:val="44"/>
          <w:szCs w:val="44"/>
        </w:rPr>
        <w:t xml:space="preserve"> </w:t>
      </w:r>
    </w:p>
    <w:tbl>
      <w:tblPr>
        <w:tblStyle w:val="6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88"/>
        <w:gridCol w:w="1150"/>
        <w:gridCol w:w="916"/>
        <w:gridCol w:w="988"/>
        <w:gridCol w:w="988"/>
        <w:gridCol w:w="944"/>
        <w:gridCol w:w="719"/>
        <w:gridCol w:w="1100"/>
        <w:gridCol w:w="1866"/>
        <w:gridCol w:w="2577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4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岗位代码</w:t>
            </w:r>
          </w:p>
        </w:tc>
        <w:tc>
          <w:tcPr>
            <w:tcW w:w="11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选调单位</w:t>
            </w:r>
          </w:p>
        </w:tc>
        <w:tc>
          <w:tcPr>
            <w:tcW w:w="7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选调岗位</w:t>
            </w:r>
          </w:p>
        </w:tc>
        <w:tc>
          <w:tcPr>
            <w:tcW w:w="34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招聘</w:t>
            </w:r>
          </w:p>
          <w:p>
            <w:pPr>
              <w:widowControl/>
              <w:spacing w:line="52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计划数</w:t>
            </w:r>
          </w:p>
        </w:tc>
        <w:tc>
          <w:tcPr>
            <w:tcW w:w="259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开考</w:t>
            </w:r>
          </w:p>
          <w:p>
            <w:pPr>
              <w:widowControl/>
              <w:spacing w:line="52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比例</w:t>
            </w:r>
          </w:p>
        </w:tc>
        <w:tc>
          <w:tcPr>
            <w:tcW w:w="233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选调条件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4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主管</w:t>
            </w:r>
          </w:p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部门</w:t>
            </w:r>
          </w:p>
        </w:tc>
        <w:tc>
          <w:tcPr>
            <w:tcW w:w="4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用人</w:t>
            </w:r>
          </w:p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3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经费</w:t>
            </w:r>
          </w:p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来源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岗位</w:t>
            </w:r>
          </w:p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岗位</w:t>
            </w:r>
          </w:p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类别</w:t>
            </w:r>
          </w:p>
        </w:tc>
        <w:tc>
          <w:tcPr>
            <w:tcW w:w="34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259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学历学位</w:t>
            </w: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9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其他条件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方正黑体_GBK" w:cs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color w:val="000000" w:themeColor="text1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356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 w:val="28"/>
                <w:szCs w:val="28"/>
              </w:rPr>
              <w:t>盐城市司法局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盐城市</w:t>
            </w:r>
          </w:p>
          <w:p>
            <w:pPr>
              <w:widowControl/>
              <w:spacing w:line="48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矛盾纠纷多元化解中心</w:t>
            </w:r>
          </w:p>
        </w:tc>
        <w:tc>
          <w:tcPr>
            <w:tcW w:w="33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全额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拨款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工作</w:t>
            </w:r>
          </w:p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人员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管理岗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96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全日制大学本科及以上学历，取得相应学位</w:t>
            </w:r>
          </w:p>
        </w:tc>
        <w:tc>
          <w:tcPr>
            <w:tcW w:w="672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法律类、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中文文秘类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，通过国家统一法律职业资格考试人员不限专业。</w:t>
            </w:r>
          </w:p>
        </w:tc>
        <w:tc>
          <w:tcPr>
            <w:tcW w:w="928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440" w:lineRule="exact"/>
              <w:ind w:firstLine="480" w:firstLineChars="200"/>
              <w:rPr>
                <w:rFonts w:cs="宋体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35周岁（1984年4月1 日后生）以下；具有2年及以上工作经历(工作经历计算时间截止2020年4月30日），年度考核均为称职（合格）及以上等次。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356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3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工作</w:t>
            </w:r>
          </w:p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人员</w:t>
            </w:r>
          </w:p>
        </w:tc>
        <w:tc>
          <w:tcPr>
            <w:tcW w:w="3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专业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技术岗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59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96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672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28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  <w:jc w:val="center"/>
        </w:trPr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5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414" w:type="pc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盐城市</w:t>
            </w:r>
          </w:p>
          <w:p>
            <w:pPr>
              <w:widowControl/>
              <w:spacing w:line="48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政法干部学校</w:t>
            </w:r>
          </w:p>
        </w:tc>
        <w:tc>
          <w:tcPr>
            <w:tcW w:w="3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全额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拨款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工作</w:t>
            </w:r>
          </w:p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人员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管理岗</w:t>
            </w:r>
          </w:p>
        </w:tc>
        <w:tc>
          <w:tcPr>
            <w:tcW w:w="34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5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9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67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2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color w:val="000000" w:themeColor="text1"/>
          <w:spacing w:val="8"/>
          <w:szCs w:val="21"/>
          <w:shd w:val="clear" w:color="auto" w:fill="FFFFFF"/>
        </w:rPr>
      </w:pPr>
    </w:p>
    <w:sectPr>
      <w:footerReference r:id="rId3" w:type="default"/>
      <w:footerReference r:id="rId4" w:type="even"/>
      <w:type w:val="continuous"/>
      <w:pgSz w:w="16838" w:h="11906" w:orient="landscape"/>
      <w:pgMar w:top="1985" w:right="1588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9329896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ind w:right="360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3106232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ind w:right="360" w:firstLine="360" w:firstLineChars="200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4 -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40B3"/>
    <w:rsid w:val="00066130"/>
    <w:rsid w:val="000701CC"/>
    <w:rsid w:val="00092155"/>
    <w:rsid w:val="00107D41"/>
    <w:rsid w:val="00113B8B"/>
    <w:rsid w:val="0018457B"/>
    <w:rsid w:val="00204543"/>
    <w:rsid w:val="002075AF"/>
    <w:rsid w:val="00236E7E"/>
    <w:rsid w:val="00243FD2"/>
    <w:rsid w:val="00264471"/>
    <w:rsid w:val="0029357D"/>
    <w:rsid w:val="00295D9E"/>
    <w:rsid w:val="002A72DC"/>
    <w:rsid w:val="002B03B7"/>
    <w:rsid w:val="002B7541"/>
    <w:rsid w:val="002C54CD"/>
    <w:rsid w:val="00313A6E"/>
    <w:rsid w:val="003325C0"/>
    <w:rsid w:val="003619A7"/>
    <w:rsid w:val="003749D6"/>
    <w:rsid w:val="003C7193"/>
    <w:rsid w:val="003D2E3D"/>
    <w:rsid w:val="003D35C2"/>
    <w:rsid w:val="003F214A"/>
    <w:rsid w:val="004039CE"/>
    <w:rsid w:val="00450D06"/>
    <w:rsid w:val="00451C7A"/>
    <w:rsid w:val="0046311C"/>
    <w:rsid w:val="00485266"/>
    <w:rsid w:val="0049515E"/>
    <w:rsid w:val="004A1DF6"/>
    <w:rsid w:val="004F3254"/>
    <w:rsid w:val="00560199"/>
    <w:rsid w:val="00590D5D"/>
    <w:rsid w:val="005A1172"/>
    <w:rsid w:val="005B5F5C"/>
    <w:rsid w:val="005B620E"/>
    <w:rsid w:val="005D7C86"/>
    <w:rsid w:val="005E1C06"/>
    <w:rsid w:val="00604E9D"/>
    <w:rsid w:val="00605E01"/>
    <w:rsid w:val="00631E77"/>
    <w:rsid w:val="00660873"/>
    <w:rsid w:val="00680520"/>
    <w:rsid w:val="00694DC2"/>
    <w:rsid w:val="006A6DD7"/>
    <w:rsid w:val="006F519C"/>
    <w:rsid w:val="0074547B"/>
    <w:rsid w:val="00767999"/>
    <w:rsid w:val="007A712A"/>
    <w:rsid w:val="007C1894"/>
    <w:rsid w:val="007D3C9F"/>
    <w:rsid w:val="008102C0"/>
    <w:rsid w:val="00814EB4"/>
    <w:rsid w:val="0082151E"/>
    <w:rsid w:val="00865433"/>
    <w:rsid w:val="00896F66"/>
    <w:rsid w:val="00910941"/>
    <w:rsid w:val="009640B3"/>
    <w:rsid w:val="0097181B"/>
    <w:rsid w:val="00974206"/>
    <w:rsid w:val="009C581F"/>
    <w:rsid w:val="009D061B"/>
    <w:rsid w:val="009E74C7"/>
    <w:rsid w:val="00A630E7"/>
    <w:rsid w:val="00A71367"/>
    <w:rsid w:val="00A71B80"/>
    <w:rsid w:val="00A86AD9"/>
    <w:rsid w:val="00B27A2E"/>
    <w:rsid w:val="00B36FCA"/>
    <w:rsid w:val="00B87D16"/>
    <w:rsid w:val="00BA5F63"/>
    <w:rsid w:val="00BD5DB5"/>
    <w:rsid w:val="00C5141E"/>
    <w:rsid w:val="00CF497D"/>
    <w:rsid w:val="00D14005"/>
    <w:rsid w:val="00D838BA"/>
    <w:rsid w:val="00DB3A6D"/>
    <w:rsid w:val="00DB53C2"/>
    <w:rsid w:val="00DD37A3"/>
    <w:rsid w:val="00DE1A73"/>
    <w:rsid w:val="00E10D55"/>
    <w:rsid w:val="00E41064"/>
    <w:rsid w:val="00E51EC9"/>
    <w:rsid w:val="00E62C37"/>
    <w:rsid w:val="00E62D58"/>
    <w:rsid w:val="00E80733"/>
    <w:rsid w:val="00F05F0A"/>
    <w:rsid w:val="00F20DE0"/>
    <w:rsid w:val="00F95C29"/>
    <w:rsid w:val="00FC35D2"/>
    <w:rsid w:val="00FF511B"/>
    <w:rsid w:val="04F65F3C"/>
    <w:rsid w:val="11621FA9"/>
    <w:rsid w:val="11C94E95"/>
    <w:rsid w:val="1A85315F"/>
    <w:rsid w:val="1B3C6432"/>
    <w:rsid w:val="20F87447"/>
    <w:rsid w:val="27E96364"/>
    <w:rsid w:val="2B950987"/>
    <w:rsid w:val="4D8256E9"/>
    <w:rsid w:val="4EEF2750"/>
    <w:rsid w:val="53A25146"/>
    <w:rsid w:val="605635D6"/>
    <w:rsid w:val="618743FC"/>
    <w:rsid w:val="62C27F4C"/>
    <w:rsid w:val="63923BE9"/>
    <w:rsid w:val="69E7682E"/>
    <w:rsid w:val="71AC3D79"/>
    <w:rsid w:val="75F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5"/>
    <w:qFormat/>
    <w:uiPriority w:val="0"/>
    <w:rPr>
      <w:sz w:val="18"/>
      <w:szCs w:val="18"/>
    </w:rPr>
  </w:style>
  <w:style w:type="paragraph" w:styleId="3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50505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505050"/>
      <w:u w:val="none"/>
    </w:rPr>
  </w:style>
  <w:style w:type="character" w:customStyle="1" w:styleId="11">
    <w:name w:val="icon_j"/>
    <w:basedOn w:val="7"/>
    <w:qFormat/>
    <w:uiPriority w:val="0"/>
  </w:style>
  <w:style w:type="character" w:customStyle="1" w:styleId="12">
    <w:name w:val="icon_h"/>
    <w:basedOn w:val="7"/>
    <w:qFormat/>
    <w:uiPriority w:val="0"/>
  </w:style>
  <w:style w:type="character" w:customStyle="1" w:styleId="13">
    <w:name w:val="icon_d"/>
    <w:basedOn w:val="7"/>
    <w:qFormat/>
    <w:uiPriority w:val="0"/>
  </w:style>
  <w:style w:type="character" w:customStyle="1" w:styleId="14">
    <w:name w:val="icon_a"/>
    <w:basedOn w:val="7"/>
    <w:qFormat/>
    <w:uiPriority w:val="0"/>
  </w:style>
  <w:style w:type="character" w:customStyle="1" w:styleId="15">
    <w:name w:val="icon_e"/>
    <w:basedOn w:val="7"/>
    <w:qFormat/>
    <w:uiPriority w:val="0"/>
  </w:style>
  <w:style w:type="character" w:customStyle="1" w:styleId="16">
    <w:name w:val="icon_g"/>
    <w:basedOn w:val="7"/>
    <w:qFormat/>
    <w:uiPriority w:val="0"/>
  </w:style>
  <w:style w:type="character" w:customStyle="1" w:styleId="17">
    <w:name w:val="icon_c"/>
    <w:basedOn w:val="7"/>
    <w:qFormat/>
    <w:uiPriority w:val="0"/>
  </w:style>
  <w:style w:type="character" w:customStyle="1" w:styleId="18">
    <w:name w:val="icon_b"/>
    <w:basedOn w:val="7"/>
    <w:qFormat/>
    <w:uiPriority w:val="0"/>
  </w:style>
  <w:style w:type="character" w:customStyle="1" w:styleId="19">
    <w:name w:val="icon_f"/>
    <w:basedOn w:val="7"/>
    <w:qFormat/>
    <w:uiPriority w:val="0"/>
  </w:style>
  <w:style w:type="character" w:customStyle="1" w:styleId="20">
    <w:name w:val="icon_k"/>
    <w:basedOn w:val="7"/>
    <w:qFormat/>
    <w:uiPriority w:val="0"/>
  </w:style>
  <w:style w:type="character" w:customStyle="1" w:styleId="21">
    <w:name w:val="rever"/>
    <w:basedOn w:val="7"/>
    <w:qFormat/>
    <w:uiPriority w:val="0"/>
    <w:rPr>
      <w:color w:val="FFFFFF"/>
      <w:sz w:val="18"/>
      <w:szCs w:val="18"/>
    </w:rPr>
  </w:style>
  <w:style w:type="character" w:customStyle="1" w:styleId="22">
    <w:name w:val="auth"/>
    <w:basedOn w:val="7"/>
    <w:qFormat/>
    <w:uiPriority w:val="0"/>
  </w:style>
  <w:style w:type="character" w:customStyle="1" w:styleId="2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C981F-2B86-4CAC-BDCA-CF11FA2552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378</Words>
  <Characters>2159</Characters>
  <Lines>17</Lines>
  <Paragraphs>5</Paragraphs>
  <TotalTime>34</TotalTime>
  <ScaleCrop>false</ScaleCrop>
  <LinksUpToDate>false</LinksUpToDate>
  <CharactersWithSpaces>2532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2020-03-31T06:42:00Z</dcterms:created>
  <dc:creator>Administrator</dc:creator>
  <cp:lastModifiedBy>Administrator</cp:lastModifiedBy>
  <cp:lastPrinted>2020-03-31T07:11:00Z</cp:lastPrinted>
  <dcterms:modified xsi:type="dcterms:W3CDTF">2020-03-31T08:04:16Z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