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26" w:lineRule="atLeast"/>
        <w:ind w:left="0" w:firstLine="0"/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shd w:val="clear" w:fill="FFFFFF"/>
        </w:rPr>
        <w:t>江苏社会工作者QQ交流群:3142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shd w:val="clear" w:fill="FFFFFF"/>
        </w:rPr>
        <w:t>40144   江苏基层考试网微信公众号：jsjcksw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26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>招聘人数及条件</w:t>
      </w: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25"/>
        <w:gridCol w:w="1024"/>
        <w:gridCol w:w="737"/>
        <w:gridCol w:w="977"/>
        <w:gridCol w:w="412"/>
        <w:gridCol w:w="777"/>
        <w:gridCol w:w="1285"/>
        <w:gridCol w:w="1121"/>
        <w:gridCol w:w="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户籍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财务人员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凤凰社区：1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35周岁及以下（即1982年1月1日及以后出生）</w:t>
            </w: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太平街道户籍（截止至本简章发布之日）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2年及以上工作经历</w:t>
            </w:r>
          </w:p>
        </w:tc>
        <w:tc>
          <w:tcPr>
            <w:tcW w:w="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具有会计从业资格证书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太平水务站：1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财务财会类、人力资源管理专业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相城区户籍（截止至本简章发布之日）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拆迁办：1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财务财会类、商务贸易类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苏州市户籍（不包含昆山、常熟、太仓、张家港）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5年及以上工</w:t>
            </w:r>
          </w:p>
        </w:tc>
        <w:tc>
          <w:tcPr>
            <w:tcW w:w="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53D50"/>
    <w:rsid w:val="11253D50"/>
    <w:rsid w:val="5BB81C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2017-04-01T11:57:00Z</dcterms:created>
  <dc:creator>ASUS</dc:creator>
  <cp:lastModifiedBy>Administrator</cp:lastModifiedBy>
  <dcterms:modified xsi:type="dcterms:W3CDTF">2017-04-05T01:31:39Z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