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68358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68358"/>
          <w:spacing w:val="0"/>
          <w:sz w:val="27"/>
          <w:szCs w:val="27"/>
          <w:bdr w:val="none" w:color="auto" w:sz="0" w:space="0"/>
        </w:rPr>
        <w:t>校内公开招聘拟聘人员公示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3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387"/>
        <w:gridCol w:w="1011"/>
        <w:gridCol w:w="628"/>
        <w:gridCol w:w="813"/>
        <w:gridCol w:w="889"/>
        <w:gridCol w:w="956"/>
        <w:gridCol w:w="1253"/>
        <w:gridCol w:w="857"/>
        <w:gridCol w:w="956"/>
        <w:gridCol w:w="8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陈林海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1977.11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馆员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继续教育学院培训科副科长</w:t>
            </w:r>
          </w:p>
        </w:tc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1999.07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江惠云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1964.12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农推硕士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副研究员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1984.07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继续教育学院办公室秘书Ⅱ</w:t>
            </w:r>
          </w:p>
        </w:tc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农村与区域发展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汤亚芬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1964.07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副研究员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1985.07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信息科技学院办公室主任</w:t>
            </w:r>
          </w:p>
        </w:tc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图书情报学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E322D"/>
    <w:rsid w:val="7AFE3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2018-11-28T03:10:00Z</dcterms:created>
  <dc:creator>ASUS</dc:creator>
  <cp:lastModifiedBy>ASUS</cp:lastModifiedBy>
  <dcterms:modified xsi:type="dcterms:W3CDTF">2018-11-28T03:11:10Z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