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4F486" w14:textId="15D81F28" w:rsidR="00C57177" w:rsidRPr="00C57177" w:rsidRDefault="00C57177" w:rsidP="00C5717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微软雅黑" w:eastAsia="微软雅黑" w:hAnsi="微软雅黑"/>
          <w:b w:val="0"/>
          <w:bCs w:val="0"/>
          <w:color w:val="333333"/>
          <w:sz w:val="21"/>
          <w:szCs w:val="21"/>
        </w:rPr>
      </w:pPr>
      <w:r w:rsidRPr="00C57177">
        <w:rPr>
          <w:rStyle w:val="a4"/>
          <w:rFonts w:ascii="微软雅黑" w:eastAsia="微软雅黑" w:hAnsi="微软雅黑" w:hint="eastAsia"/>
          <w:b w:val="0"/>
          <w:bCs w:val="0"/>
          <w:color w:val="333333"/>
          <w:sz w:val="21"/>
          <w:szCs w:val="21"/>
        </w:rPr>
        <w:t>附件</w:t>
      </w:r>
      <w:r w:rsidR="0065264F">
        <w:rPr>
          <w:rStyle w:val="a4"/>
          <w:rFonts w:ascii="微软雅黑" w:eastAsia="微软雅黑" w:hAnsi="微软雅黑"/>
          <w:b w:val="0"/>
          <w:bCs w:val="0"/>
          <w:color w:val="333333"/>
          <w:sz w:val="21"/>
          <w:szCs w:val="21"/>
        </w:rPr>
        <w:t>2</w:t>
      </w:r>
    </w:p>
    <w:p w14:paraId="7E105C43" w14:textId="3769C5C5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hint="eastAsia"/>
          <w:color w:val="333333"/>
        </w:rPr>
        <w:t>传承发展</w:t>
      </w:r>
      <w:proofErr w:type="gramStart"/>
      <w:r>
        <w:rPr>
          <w:rStyle w:val="a4"/>
          <w:rFonts w:ascii="微软雅黑" w:eastAsia="微软雅黑" w:hAnsi="微软雅黑" w:hint="eastAsia"/>
          <w:color w:val="333333"/>
        </w:rPr>
        <w:t>不</w:t>
      </w:r>
      <w:proofErr w:type="gramEnd"/>
      <w:r>
        <w:rPr>
          <w:rStyle w:val="a4"/>
          <w:rFonts w:ascii="微软雅黑" w:eastAsia="微软雅黑" w:hAnsi="微软雅黑" w:hint="eastAsia"/>
          <w:color w:val="333333"/>
        </w:rPr>
        <w:t>停步  守</w:t>
      </w:r>
      <w:proofErr w:type="gramStart"/>
      <w:r>
        <w:rPr>
          <w:rStyle w:val="a4"/>
          <w:rFonts w:ascii="微软雅黑" w:eastAsia="微软雅黑" w:hAnsi="微软雅黑" w:hint="eastAsia"/>
          <w:color w:val="333333"/>
        </w:rPr>
        <w:t>正创新</w:t>
      </w:r>
      <w:proofErr w:type="gramEnd"/>
      <w:r>
        <w:rPr>
          <w:rStyle w:val="a4"/>
          <w:rFonts w:ascii="微软雅黑" w:eastAsia="微软雅黑" w:hAnsi="微软雅黑" w:hint="eastAsia"/>
          <w:color w:val="333333"/>
        </w:rPr>
        <w:t>再出发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</w:r>
      <w:r>
        <w:rPr>
          <w:rStyle w:val="a4"/>
          <w:rFonts w:ascii="微软雅黑" w:eastAsia="微软雅黑" w:hAnsi="微软雅黑" w:hint="eastAsia"/>
          <w:color w:val="333333"/>
        </w:rPr>
        <w:t>徐州市中医院简介</w:t>
      </w:r>
    </w:p>
    <w:p w14:paraId="54B07DF6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医院有本部、新院（在建）两个院区。本部占地面积2.6万平方米，建筑面积5.0万平方米，门诊设36个临床科室、11个医技科室、82个专科专病门诊，住院部设24个病区，编制1200张床位，年门诊急诊量达到200万人次，年出院病人4万人次。医院新院区占地196.95亩，拟设置床位1490张，建筑面积33万平方米，投资18.5亿元，于2020年8月正式开工建设，预计2024年9月竣工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专病专科，特色鲜明。医院拥有国家、省、市级重点专（学）科34个。其中国家级重点专（学）科4个：皮肤科、心血管科、针灸科、护理学。江苏省中医临床重点专（学）科6个；江苏省中医重点临床示范专科2个；徐州市重点专（学）科22个。医院成立27个亚学科专业组，开设82个专病门诊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强化内涵，名医辈出。医院现有职工1469人，高级职称人员556名，拥有国家、省名老中医工作室指导老师6人，国家优秀中医临床人才1人，全国、省、市名中医21名；省级优秀临床人才9人，省333工程重点人才3人，省中医领军人才及拔尖人才3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lastRenderedPageBreak/>
        <w:t>人，省中医临床骨干人才7人，南京中医药大学大学名医1人，博士、硕士生导师16名；南京中医药大学兼聘教学职称44人，博士32人，硕士271人。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  传承发展，硕果斐然。医院陆续建成李业甫、石学敏、孙光荣3位国家大师工作站，建成王如侠、孙凤侠、赵德光、罗玉国等一批全国名中医和江苏省名中医工作室。医院拥有27项课题，其中国家级课题1项，省级课题6项，市级课题20项。获国家成果奖1项，省级成果奖5项，市级成果奖2项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设备先进，技术精湛。医院拥有3.0T核磁共振、128层螺旋CT、DSA、数字减影X光机、消化内镜、腹腔镜、经皮肾镜、输尿管镜、全自动生化分析仪等大型设备。</w:t>
      </w:r>
      <w:proofErr w:type="gramStart"/>
      <w:r>
        <w:rPr>
          <w:rFonts w:ascii="微软雅黑" w:eastAsia="微软雅黑" w:hAnsi="微软雅黑" w:hint="eastAsia"/>
          <w:color w:val="333333"/>
          <w:sz w:val="21"/>
          <w:szCs w:val="21"/>
        </w:rPr>
        <w:t>医院获</w:t>
      </w:r>
      <w:proofErr w:type="gramEnd"/>
      <w:r>
        <w:rPr>
          <w:rFonts w:ascii="微软雅黑" w:eastAsia="微软雅黑" w:hAnsi="微软雅黑" w:hint="eastAsia"/>
          <w:color w:val="333333"/>
          <w:sz w:val="21"/>
          <w:szCs w:val="21"/>
        </w:rPr>
        <w:t>批26项限制临床应用的医疗技术，参加了国家中医药管理局22个重点专科优势病种攻关协作组。</w:t>
      </w:r>
      <w:r>
        <w:rPr>
          <w:rFonts w:ascii="微软雅黑" w:eastAsia="微软雅黑" w:hAnsi="微软雅黑" w:hint="eastAsia"/>
          <w:color w:val="333333"/>
          <w:sz w:val="21"/>
          <w:szCs w:val="21"/>
        </w:rPr>
        <w:br/>
        <w:t>      传承创新，载誉前行。医院先后荣获“全国卫生系统先进集体”、“全国最佳百姓放心示范医院”、“全国中医医院优质护理服务先进单位”、“国家中医药科技推广工作先进集体”、江苏省基本现代化中医院、江苏省“文明单位”、江苏省“卫生系统先进集体”、江苏省“卫生系统行风先进集体”、江苏省“爱国卫生先进单位”、江苏省“首批中医药文化建设示范医院”、江苏省“医学计量工作先进单位”、江苏省“健康促进医院”、江苏省公立医院综合改革满意度第一名、江苏省“进一步改善医疗服务”满意度检查第一名、徐州市“人民满意医院”、徐州市抗击新冠肺炎疫情先进集体等荣誉称号。</w:t>
      </w:r>
    </w:p>
    <w:p w14:paraId="11DD1785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      医院围绕“中西并举，中西交融，学科协作”的发展思路，立足改革创新，科学精细管理，深入推进“向管理要效益、向技术要发展、向服务要品牌”的发展战略，全力推进医院高质量发展，拓展医疗市场，提高医院的影响力和知名度，持续提升医院综合实力，在淮海经济区及江苏省享有很高声誉。</w:t>
      </w:r>
    </w:p>
    <w:p w14:paraId="69DBF1ED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</w:p>
    <w:p w14:paraId="35DCFC2C" w14:textId="2F333293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26639194" wp14:editId="61770CCE">
            <wp:extent cx="4763135" cy="2854325"/>
            <wp:effectExtent l="0" t="0" r="0" b="3175"/>
            <wp:docPr id="13393988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ED1C" w14:textId="77777777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</w:p>
    <w:p w14:paraId="460F562A" w14:textId="5045B6C7" w:rsidR="00B843A7" w:rsidRDefault="00B843A7" w:rsidP="00B843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54D4AD7C" wp14:editId="53E9ED69">
            <wp:extent cx="4763135" cy="3220085"/>
            <wp:effectExtent l="0" t="0" r="0" b="0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CB62" w14:textId="77777777" w:rsidR="00F81323" w:rsidRDefault="00F81323"/>
    <w:sectPr w:rsidR="00F81323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78952" w14:textId="77777777" w:rsidR="00F473E9" w:rsidRDefault="00F473E9" w:rsidP="00336421">
      <w:r>
        <w:separator/>
      </w:r>
    </w:p>
  </w:endnote>
  <w:endnote w:type="continuationSeparator" w:id="0">
    <w:p w14:paraId="58FD582A" w14:textId="77777777" w:rsidR="00F473E9" w:rsidRDefault="00F473E9" w:rsidP="00336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5312139"/>
      <w:docPartObj>
        <w:docPartGallery w:val="Page Numbers (Bottom of Page)"/>
        <w:docPartUnique/>
      </w:docPartObj>
    </w:sdtPr>
    <w:sdtContent>
      <w:p w14:paraId="44311A6D" w14:textId="7801536C" w:rsidR="00336421" w:rsidRDefault="003364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940E332" w14:textId="77777777" w:rsidR="00336421" w:rsidRDefault="003364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FB97C" w14:textId="77777777" w:rsidR="00F473E9" w:rsidRDefault="00F473E9" w:rsidP="00336421">
      <w:r>
        <w:separator/>
      </w:r>
    </w:p>
  </w:footnote>
  <w:footnote w:type="continuationSeparator" w:id="0">
    <w:p w14:paraId="5184DD51" w14:textId="77777777" w:rsidR="00F473E9" w:rsidRDefault="00F473E9" w:rsidP="00336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3A7"/>
    <w:rsid w:val="00336421"/>
    <w:rsid w:val="0065264F"/>
    <w:rsid w:val="00B843A7"/>
    <w:rsid w:val="00C57177"/>
    <w:rsid w:val="00E96253"/>
    <w:rsid w:val="00F473E9"/>
    <w:rsid w:val="00F8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FB25D3"/>
  <w15:chartTrackingRefBased/>
  <w15:docId w15:val="{99F41B89-7A16-4F4A-83B8-6506776A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3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843A7"/>
    <w:rPr>
      <w:b/>
      <w:bCs/>
    </w:rPr>
  </w:style>
  <w:style w:type="paragraph" w:styleId="a5">
    <w:name w:val="header"/>
    <w:basedOn w:val="a"/>
    <w:link w:val="a6"/>
    <w:uiPriority w:val="99"/>
    <w:unhideWhenUsed/>
    <w:rsid w:val="003364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3642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364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364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6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774641159@qq.com</dc:creator>
  <cp:keywords/>
  <dc:description/>
  <cp:lastModifiedBy>774641159@qq.com</cp:lastModifiedBy>
  <cp:revision>4</cp:revision>
  <cp:lastPrinted>2023-05-04T07:08:00Z</cp:lastPrinted>
  <dcterms:created xsi:type="dcterms:W3CDTF">2023-05-04T06:43:00Z</dcterms:created>
  <dcterms:modified xsi:type="dcterms:W3CDTF">2023-06-26T02:25:00Z</dcterms:modified>
</cp:coreProperties>
</file>