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273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5192"/>
          <w:spacing w:val="0"/>
          <w:sz w:val="36"/>
          <w:szCs w:val="36"/>
          <w:bdr w:val="none" w:color="auto" w:sz="0" w:space="0"/>
          <w:shd w:val="clear" w:fill="F9F9F9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5192"/>
          <w:spacing w:val="0"/>
          <w:sz w:val="36"/>
          <w:szCs w:val="36"/>
          <w:bdr w:val="none" w:color="auto" w:sz="0" w:space="0"/>
          <w:shd w:val="clear" w:fill="F9F9F9"/>
        </w:rPr>
        <w:t>宿迁高新技术产业开发区招聘城市管理工作人员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5192"/>
          <w:spacing w:val="0"/>
          <w:sz w:val="36"/>
          <w:szCs w:val="36"/>
          <w:bdr w:val="none" w:color="auto" w:sz="0" w:space="0"/>
          <w:shd w:val="clear" w:fill="F9F9F9"/>
          <w:lang w:val="en-US" w:eastAsia="zh-CN"/>
        </w:rPr>
        <w:t>岗位</w:t>
      </w:r>
    </w:p>
    <w:tbl>
      <w:tblPr>
        <w:tblW w:w="8659" w:type="dxa"/>
        <w:tblInd w:w="0" w:type="dxa"/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033"/>
        <w:gridCol w:w="1033"/>
        <w:gridCol w:w="5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岗位代码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岗位名称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招聘人数</w:t>
            </w:r>
          </w:p>
        </w:tc>
        <w:tc>
          <w:tcPr>
            <w:tcW w:w="5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相关要求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辅助管理岗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男性，具有大专以上学历，退伍军人具有高中（中专、职高）以上文化程度，士官军衔或荣获“三等功”及以上人员优先录用。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文秘岗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具有全日制大专及以上学历，中文、文秘等专业(或擅长写作，有文字作品市级及以上媒体发表的人员优先录用）。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合计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E3E3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45B45"/>
    <w:rsid w:val="2764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2021-08-13T02:27:00Z</dcterms:created>
  <dc:creator>WPS_1609033458</dc:creator>
  <cp:lastModifiedBy>WPS_1609033458</cp:lastModifiedBy>
  <dcterms:modified xsi:type="dcterms:W3CDTF">2021-08-13T02:28:02Z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B69961411DCA4082B5F420DD6A03511D</vt:lpwstr>
  </property>
</Properties>
</file>