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0" w:type="dxa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892"/>
        <w:gridCol w:w="633"/>
        <w:gridCol w:w="343"/>
        <w:gridCol w:w="903"/>
        <w:gridCol w:w="1228"/>
        <w:gridCol w:w="601"/>
        <w:gridCol w:w="844"/>
        <w:gridCol w:w="1053"/>
        <w:gridCol w:w="455"/>
        <w:gridCol w:w="4156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附件1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小标宋_GBK"/>
                <w:sz w:val="40"/>
                <w:szCs w:val="40"/>
              </w:rPr>
              <w:t>县委办公室公开选调工作人员职位表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52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岗位代码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主管                             部门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单位性质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岗位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类别</w:t>
            </w:r>
          </w:p>
        </w:tc>
        <w:tc>
          <w:tcPr>
            <w:tcW w:w="60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人数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专业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学历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  <w:szCs w:val="24"/>
                <w:lang w:val="en-US" w:eastAsia="zh-CN"/>
              </w:rPr>
              <w:t>报考条件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其它资格条件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5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县委办公室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行政机关</w:t>
            </w:r>
          </w:p>
        </w:tc>
        <w:tc>
          <w:tcPr>
            <w:tcW w:w="122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综合岗位</w:t>
            </w:r>
          </w:p>
        </w:tc>
        <w:tc>
          <w:tcPr>
            <w:tcW w:w="6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普通全日制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符合选调条件；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在编在岗的公务员或参照公务员法管理机关（单位）考录的已进行登记的人员。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</w:trPr>
        <w:tc>
          <w:tcPr>
            <w:tcW w:w="52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台商服务中心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参公事业</w:t>
            </w:r>
          </w:p>
        </w:tc>
        <w:tc>
          <w:tcPr>
            <w:tcW w:w="122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综合岗位</w:t>
            </w:r>
          </w:p>
        </w:tc>
        <w:tc>
          <w:tcPr>
            <w:tcW w:w="6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普通全日制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符合选调条件；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在编在岗的公务员或参照公务员法管理机关（单位）已进行登记的人员。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52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《射阳通讯》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编辑部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全额事业</w:t>
            </w:r>
          </w:p>
        </w:tc>
        <w:tc>
          <w:tcPr>
            <w:tcW w:w="122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综合岗位</w:t>
            </w:r>
          </w:p>
        </w:tc>
        <w:tc>
          <w:tcPr>
            <w:tcW w:w="6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普通全日制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符合选调条件；</w:t>
            </w:r>
            <w:r>
              <w:rPr>
                <w:rFonts w:hint="default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全额拨款事业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限男性</w:t>
            </w:r>
          </w:p>
        </w:tc>
      </w:tr>
    </w:tbl>
    <w:p/>
    <w:sectPr>
      <w:pgSz w:w="16838" w:h="11906" w:orient="landscape"/>
      <w:pgMar w:top="113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33B1"/>
    <w:rsid w:val="103A47D8"/>
    <w:rsid w:val="26F947D6"/>
    <w:rsid w:val="3D8615D2"/>
    <w:rsid w:val="41BA4085"/>
    <w:rsid w:val="43710928"/>
    <w:rsid w:val="5E8F3C94"/>
    <w:rsid w:val="615A312F"/>
    <w:rsid w:val="6E7115A2"/>
    <w:rsid w:val="743B5C47"/>
    <w:rsid w:val="7AC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285</Characters>
  <Lines>0</Lines>
  <Paragraphs>0</Paragraphs>
  <TotalTime>11</TotalTime>
  <ScaleCrop>false</ScaleCrop>
  <LinksUpToDate>false</LinksUpToDate>
  <CharactersWithSpaces>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2022-04-25T07:56:00Z</dcterms:created>
  <dc:creator>王</dc:creator>
  <cp:lastModifiedBy>王</cp:lastModifiedBy>
  <cp:lastPrinted>2022-04-28T08:57:28Z</cp:lastPrinted>
  <dcterms:modified xsi:type="dcterms:W3CDTF">2022-04-28T08:57:56Z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A0A6140E2AF44920861EAE3F0A485A1E</vt:lpwstr>
  </property>
  <property fmtid="{D5CDD505-2E9C-101B-9397-08002B2CF9AE}" pid="4" name="commondata">
    <vt:lpwstr>eyJoZGlkIjoiMDRiMmI3YmE3YzE2MDM5Y2JmZDdjYTVmZTc1NDBhMzYifQ==</vt:lpwstr>
  </property>
</Properties>
</file>