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6260" w:type="dxa"/>
        <w:jc w:val="center"/>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tblLayout w:type="autofit"/>
        <w:tblCellMar>
          <w:top w:w="0" w:type="dxa"/>
          <w:left w:w="0" w:type="dxa"/>
          <w:bottom w:w="0" w:type="dxa"/>
          <w:right w:w="0" w:type="dxa"/>
        </w:tblCellMar>
      </w:tblPr>
      <w:tblGrid>
        <w:gridCol w:w="962"/>
        <w:gridCol w:w="1299"/>
        <w:gridCol w:w="1949"/>
        <w:gridCol w:w="1187"/>
        <w:gridCol w:w="1993"/>
        <w:gridCol w:w="3024"/>
        <w:gridCol w:w="5846"/>
      </w:tblGrid>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tblCellMar>
            <w:top w:w="0" w:type="dxa"/>
            <w:left w:w="0" w:type="dxa"/>
            <w:bottom w:w="0" w:type="dxa"/>
            <w:right w:w="0" w:type="dxa"/>
          </w:tblCellMar>
        </w:tblPrEx>
        <w:trPr>
          <w:trHeight w:val="825" w:hRule="atLeast"/>
          <w:jc w:val="center"/>
        </w:trPr>
        <w:tc>
          <w:tcPr>
            <w:tcW w:w="645" w:type="dxa"/>
            <w:tcBorders>
              <w:top w:val="single" w:color="000000" w:sz="6" w:space="0"/>
              <w:left w:val="single" w:color="000000" w:sz="6" w:space="0"/>
              <w:bottom w:val="single" w:color="auto" w:sz="6" w:space="0"/>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Times New Roman" w:hAnsi="Times New Roman" w:cs="Times New Roman"/>
                <w:sz w:val="21"/>
                <w:szCs w:val="21"/>
              </w:rPr>
            </w:pPr>
            <w:r>
              <w:rPr>
                <w:rStyle w:val="7"/>
                <w:rFonts w:ascii="微软雅黑" w:hAnsi="微软雅黑" w:eastAsia="微软雅黑" w:cs="微软雅黑"/>
                <w:b/>
                <w:bCs/>
                <w:color w:val="333333"/>
                <w:sz w:val="16"/>
                <w:szCs w:val="16"/>
                <w:bdr w:val="none" w:color="auto" w:sz="0" w:space="0"/>
              </w:rPr>
              <w:t>序列</w:t>
            </w:r>
          </w:p>
        </w:tc>
        <w:tc>
          <w:tcPr>
            <w:tcW w:w="870" w:type="dxa"/>
            <w:tcBorders>
              <w:top w:val="single" w:color="000000" w:sz="6" w:space="0"/>
              <w:left w:val="nil"/>
              <w:bottom w:val="single" w:color="auto"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Times New Roman" w:hAnsi="Times New Roman" w:cs="Times New Roman"/>
                <w:sz w:val="21"/>
                <w:szCs w:val="21"/>
              </w:rPr>
            </w:pPr>
            <w:r>
              <w:rPr>
                <w:rStyle w:val="7"/>
                <w:rFonts w:hint="eastAsia" w:ascii="微软雅黑" w:hAnsi="微软雅黑" w:eastAsia="微软雅黑" w:cs="微软雅黑"/>
                <w:b/>
                <w:bCs/>
                <w:color w:val="333333"/>
                <w:sz w:val="16"/>
                <w:szCs w:val="16"/>
                <w:bdr w:val="none" w:color="auto" w:sz="0" w:space="0"/>
              </w:rPr>
              <w:t>项目组别</w:t>
            </w:r>
          </w:p>
        </w:tc>
        <w:tc>
          <w:tcPr>
            <w:tcW w:w="1305" w:type="dxa"/>
            <w:tcBorders>
              <w:top w:val="single" w:color="000000" w:sz="6" w:space="0"/>
              <w:left w:val="nil"/>
              <w:bottom w:val="single" w:color="auto"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Times New Roman" w:hAnsi="Times New Roman" w:cs="Times New Roman"/>
                <w:sz w:val="21"/>
                <w:szCs w:val="21"/>
              </w:rPr>
            </w:pPr>
            <w:r>
              <w:rPr>
                <w:rStyle w:val="7"/>
                <w:rFonts w:hint="eastAsia" w:ascii="微软雅黑" w:hAnsi="微软雅黑" w:eastAsia="微软雅黑" w:cs="微软雅黑"/>
                <w:b/>
                <w:bCs/>
                <w:color w:val="333333"/>
                <w:sz w:val="16"/>
                <w:szCs w:val="16"/>
                <w:bdr w:val="none" w:color="auto" w:sz="0" w:space="0"/>
              </w:rPr>
              <w:t>招聘</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Times New Roman" w:hAnsi="Times New Roman" w:cs="Times New Roman"/>
                <w:sz w:val="21"/>
                <w:szCs w:val="21"/>
              </w:rPr>
            </w:pPr>
            <w:r>
              <w:rPr>
                <w:rStyle w:val="7"/>
                <w:rFonts w:hint="eastAsia" w:ascii="微软雅黑" w:hAnsi="微软雅黑" w:eastAsia="微软雅黑" w:cs="微软雅黑"/>
                <w:b/>
                <w:bCs/>
                <w:color w:val="333333"/>
                <w:sz w:val="16"/>
                <w:szCs w:val="16"/>
                <w:bdr w:val="none" w:color="auto" w:sz="0" w:space="0"/>
              </w:rPr>
              <w:t>单位</w:t>
            </w:r>
          </w:p>
        </w:tc>
        <w:tc>
          <w:tcPr>
            <w:tcW w:w="795" w:type="dxa"/>
            <w:tcBorders>
              <w:top w:val="single" w:color="000000" w:sz="6" w:space="0"/>
              <w:left w:val="nil"/>
              <w:bottom w:val="single" w:color="auto"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Times New Roman" w:hAnsi="Times New Roman" w:cs="Times New Roman"/>
                <w:sz w:val="21"/>
                <w:szCs w:val="21"/>
              </w:rPr>
            </w:pPr>
            <w:r>
              <w:rPr>
                <w:rStyle w:val="7"/>
                <w:rFonts w:hint="eastAsia" w:ascii="微软雅黑" w:hAnsi="微软雅黑" w:eastAsia="微软雅黑" w:cs="微软雅黑"/>
                <w:b/>
                <w:bCs/>
                <w:color w:val="333333"/>
                <w:sz w:val="16"/>
                <w:szCs w:val="16"/>
                <w:bdr w:val="none" w:color="auto" w:sz="0" w:space="0"/>
              </w:rPr>
              <w:t>招聘人数</w:t>
            </w:r>
          </w:p>
        </w:tc>
        <w:tc>
          <w:tcPr>
            <w:tcW w:w="780" w:type="dxa"/>
            <w:tcBorders>
              <w:top w:val="single" w:color="000000" w:sz="6" w:space="0"/>
              <w:left w:val="nil"/>
              <w:bottom w:val="single" w:color="auto"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Times New Roman" w:hAnsi="Times New Roman" w:cs="Times New Roman"/>
                <w:sz w:val="21"/>
                <w:szCs w:val="21"/>
              </w:rPr>
            </w:pPr>
            <w:r>
              <w:rPr>
                <w:rStyle w:val="7"/>
                <w:rFonts w:hint="eastAsia" w:ascii="微软雅黑" w:hAnsi="微软雅黑" w:eastAsia="微软雅黑" w:cs="微软雅黑"/>
                <w:b/>
                <w:bCs/>
                <w:color w:val="333333"/>
                <w:sz w:val="16"/>
                <w:szCs w:val="16"/>
                <w:bdr w:val="none" w:color="auto" w:sz="0" w:space="0"/>
              </w:rPr>
              <w:t>专业要求</w:t>
            </w:r>
          </w:p>
        </w:tc>
        <w:tc>
          <w:tcPr>
            <w:tcW w:w="1230" w:type="dxa"/>
            <w:tcBorders>
              <w:top w:val="single" w:color="000000" w:sz="6" w:space="0"/>
              <w:left w:val="nil"/>
              <w:bottom w:val="single" w:color="auto"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Times New Roman" w:hAnsi="Times New Roman" w:cs="Times New Roman"/>
                <w:sz w:val="21"/>
                <w:szCs w:val="21"/>
              </w:rPr>
            </w:pPr>
            <w:r>
              <w:rPr>
                <w:rStyle w:val="7"/>
                <w:rFonts w:hint="eastAsia" w:ascii="微软雅黑" w:hAnsi="微软雅黑" w:eastAsia="微软雅黑" w:cs="微软雅黑"/>
                <w:b/>
                <w:bCs/>
                <w:color w:val="333333"/>
                <w:sz w:val="16"/>
                <w:szCs w:val="16"/>
                <w:bdr w:val="none" w:color="auto" w:sz="0" w:space="0"/>
              </w:rPr>
              <w:t>岗位要求</w:t>
            </w:r>
          </w:p>
        </w:tc>
        <w:tc>
          <w:tcPr>
            <w:tcW w:w="3915" w:type="dxa"/>
            <w:tcBorders>
              <w:top w:val="single" w:color="000000" w:sz="6" w:space="0"/>
              <w:left w:val="nil"/>
              <w:bottom w:val="single" w:color="auto"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Times New Roman" w:hAnsi="Times New Roman" w:cs="Times New Roman"/>
                <w:sz w:val="21"/>
                <w:szCs w:val="21"/>
              </w:rPr>
            </w:pPr>
            <w:r>
              <w:rPr>
                <w:rStyle w:val="7"/>
                <w:rFonts w:hint="eastAsia" w:ascii="微软雅黑" w:hAnsi="微软雅黑" w:eastAsia="微软雅黑" w:cs="微软雅黑"/>
                <w:b/>
                <w:bCs/>
                <w:color w:val="333333"/>
                <w:sz w:val="16"/>
                <w:szCs w:val="16"/>
                <w:bdr w:val="none" w:color="auto" w:sz="0" w:space="0"/>
              </w:rPr>
              <w:t>优先条件</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CellMar>
            <w:top w:w="0" w:type="dxa"/>
            <w:left w:w="0" w:type="dxa"/>
            <w:bottom w:w="0" w:type="dxa"/>
            <w:right w:w="0" w:type="dxa"/>
          </w:tblCellMar>
        </w:tblPrEx>
        <w:trPr>
          <w:trHeight w:val="3901" w:hRule="atLeast"/>
          <w:jc w:val="center"/>
        </w:trPr>
        <w:tc>
          <w:tcPr>
            <w:tcW w:w="645" w:type="dxa"/>
            <w:vMerge w:val="restart"/>
            <w:tcBorders>
              <w:top w:val="nil"/>
              <w:left w:val="single" w:color="auto" w:sz="6" w:space="0"/>
              <w:bottom w:val="single" w:color="auto" w:sz="6" w:space="0"/>
              <w:right w:val="single" w:color="auto"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微软雅黑" w:hAnsi="微软雅黑" w:eastAsia="微软雅黑" w:cs="微软雅黑"/>
                <w:color w:val="333333"/>
                <w:sz w:val="16"/>
                <w:szCs w:val="16"/>
                <w:bdr w:val="none" w:color="auto" w:sz="0" w:space="0"/>
              </w:rPr>
              <w:t>1</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333333"/>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333333"/>
                <w:sz w:val="21"/>
                <w:szCs w:val="21"/>
                <w:bdr w:val="none" w:color="auto" w:sz="0" w:space="0"/>
              </w:rPr>
              <w:t> </w:t>
            </w:r>
          </w:p>
        </w:tc>
        <w:tc>
          <w:tcPr>
            <w:tcW w:w="87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微软雅黑" w:hAnsi="微软雅黑" w:eastAsia="微软雅黑" w:cs="微软雅黑"/>
                <w:color w:val="333333"/>
                <w:sz w:val="16"/>
                <w:szCs w:val="16"/>
                <w:bdr w:val="none" w:color="auto" w:sz="0" w:space="0"/>
              </w:rPr>
              <w:t>产业招商项目组</w:t>
            </w:r>
          </w:p>
        </w:tc>
        <w:tc>
          <w:tcPr>
            <w:tcW w:w="13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微软雅黑" w:hAnsi="微软雅黑" w:eastAsia="微软雅黑" w:cs="微软雅黑"/>
                <w:color w:val="333333"/>
                <w:sz w:val="16"/>
                <w:szCs w:val="16"/>
                <w:bdr w:val="none" w:color="auto" w:sz="0" w:space="0"/>
              </w:rPr>
              <w:t>投促局</w:t>
            </w:r>
          </w:p>
        </w:tc>
        <w:tc>
          <w:tcPr>
            <w:tcW w:w="7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微软雅黑" w:hAnsi="微软雅黑" w:eastAsia="微软雅黑" w:cs="微软雅黑"/>
                <w:color w:val="333333"/>
                <w:sz w:val="16"/>
                <w:szCs w:val="16"/>
                <w:bdr w:val="none" w:color="auto" w:sz="0" w:space="0"/>
              </w:rPr>
              <w:t>5</w:t>
            </w:r>
          </w:p>
        </w:tc>
        <w:tc>
          <w:tcPr>
            <w:tcW w:w="78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微软雅黑" w:hAnsi="微软雅黑" w:eastAsia="微软雅黑" w:cs="微软雅黑"/>
                <w:color w:val="333333"/>
                <w:sz w:val="16"/>
                <w:szCs w:val="16"/>
                <w:bdr w:val="none" w:color="auto" w:sz="0" w:space="0"/>
              </w:rPr>
              <w:t>具有理工类、经济类、金融类专业背景</w:t>
            </w:r>
          </w:p>
        </w:tc>
        <w:tc>
          <w:tcPr>
            <w:tcW w:w="123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微软雅黑" w:hAnsi="微软雅黑" w:eastAsia="微软雅黑" w:cs="微软雅黑"/>
                <w:color w:val="333333"/>
                <w:sz w:val="16"/>
                <w:szCs w:val="16"/>
                <w:bdr w:val="none" w:color="auto" w:sz="0" w:space="0"/>
              </w:rPr>
              <w:t>熟悉大数据、互联网、科技金融、人工智能、材料工程、生物医药、大健康产业、临空产业。</w:t>
            </w:r>
          </w:p>
        </w:tc>
        <w:tc>
          <w:tcPr>
            <w:tcW w:w="391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微软雅黑" w:hAnsi="微软雅黑" w:eastAsia="微软雅黑" w:cs="微软雅黑"/>
                <w:color w:val="333333"/>
                <w:sz w:val="16"/>
                <w:szCs w:val="16"/>
                <w:bdr w:val="none" w:color="auto" w:sz="0" w:space="0"/>
              </w:rPr>
              <w:t>1.具有在区县级及以上政府部门、国家级开发园区等机构和平台招商引资工作经历者优先。</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微软雅黑" w:hAnsi="微软雅黑" w:eastAsia="微软雅黑" w:cs="微软雅黑"/>
                <w:color w:val="333333"/>
                <w:sz w:val="16"/>
                <w:szCs w:val="16"/>
                <w:bdr w:val="none" w:color="auto" w:sz="0" w:space="0"/>
              </w:rPr>
              <w:t>2.具有“新能源汽车、临空经济、大健康产业”行业招商工作经历者优先。</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CellMar>
            <w:top w:w="0" w:type="dxa"/>
            <w:left w:w="0" w:type="dxa"/>
            <w:bottom w:w="0" w:type="dxa"/>
            <w:right w:w="0" w:type="dxa"/>
          </w:tblCellMar>
        </w:tblPrEx>
        <w:trPr>
          <w:trHeight w:val="3826" w:hRule="atLeast"/>
          <w:jc w:val="center"/>
        </w:trPr>
        <w:tc>
          <w:tcPr>
            <w:tcW w:w="645" w:type="dxa"/>
            <w:vMerge w:val="continue"/>
            <w:tcBorders>
              <w:top w:val="nil"/>
              <w:left w:val="single" w:color="auto" w:sz="6" w:space="0"/>
              <w:bottom w:val="single" w:color="auto" w:sz="6" w:space="0"/>
              <w:right w:val="single" w:color="auto" w:sz="6" w:space="0"/>
            </w:tcBorders>
            <w:shd w:val="clear" w:color="auto" w:fill="FFFFFF"/>
            <w:noWrap/>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87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13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微软雅黑" w:hAnsi="微软雅黑" w:eastAsia="微软雅黑" w:cs="微软雅黑"/>
                <w:color w:val="333333"/>
                <w:sz w:val="16"/>
                <w:szCs w:val="16"/>
                <w:bdr w:val="none" w:color="auto" w:sz="0" w:space="0"/>
              </w:rPr>
              <w:t>开发区</w:t>
            </w:r>
          </w:p>
        </w:tc>
        <w:tc>
          <w:tcPr>
            <w:tcW w:w="7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微软雅黑" w:hAnsi="微软雅黑" w:eastAsia="微软雅黑" w:cs="微软雅黑"/>
                <w:color w:val="333333"/>
                <w:sz w:val="16"/>
                <w:szCs w:val="16"/>
                <w:bdr w:val="none" w:color="auto" w:sz="0" w:space="0"/>
              </w:rPr>
              <w:t>2</w:t>
            </w:r>
          </w:p>
        </w:tc>
        <w:tc>
          <w:tcPr>
            <w:tcW w:w="78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123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391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微软雅黑" w:hAnsi="微软雅黑" w:eastAsia="微软雅黑" w:cs="微软雅黑"/>
                <w:color w:val="333333"/>
                <w:sz w:val="16"/>
                <w:szCs w:val="16"/>
                <w:bdr w:val="none" w:color="auto" w:sz="0" w:space="0"/>
              </w:rPr>
              <w:t>1.专业从事招商引资工作经历3年及以上者优先。</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微软雅黑" w:hAnsi="微软雅黑" w:eastAsia="微软雅黑" w:cs="微软雅黑"/>
                <w:color w:val="333333"/>
                <w:sz w:val="16"/>
                <w:szCs w:val="16"/>
                <w:bdr w:val="none" w:color="auto" w:sz="0" w:space="0"/>
              </w:rPr>
              <w:t>2.具有世界500强、中国100强、央企上市公司招商工作经历及国家级产业园区招商部门工作经历者优先。</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CellMar>
            <w:top w:w="0" w:type="dxa"/>
            <w:left w:w="0" w:type="dxa"/>
            <w:bottom w:w="0" w:type="dxa"/>
            <w:right w:w="0" w:type="dxa"/>
          </w:tblCellMar>
        </w:tblPrEx>
        <w:trPr>
          <w:trHeight w:val="1170" w:hRule="atLeast"/>
          <w:jc w:val="center"/>
        </w:trPr>
        <w:tc>
          <w:tcPr>
            <w:tcW w:w="645" w:type="dxa"/>
            <w:vMerge w:val="restart"/>
            <w:tcBorders>
              <w:top w:val="nil"/>
              <w:left w:val="single" w:color="auto" w:sz="6" w:space="0"/>
              <w:bottom w:val="single" w:color="000000" w:sz="6" w:space="0"/>
              <w:right w:val="single" w:color="auto"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333333"/>
                <w:sz w:val="16"/>
                <w:szCs w:val="16"/>
                <w:bdr w:val="none" w:color="auto" w:sz="0" w:space="0"/>
              </w:rPr>
              <w:t>2</w:t>
            </w:r>
          </w:p>
        </w:tc>
        <w:tc>
          <w:tcPr>
            <w:tcW w:w="870" w:type="dxa"/>
            <w:vMerge w:val="restart"/>
            <w:tcBorders>
              <w:top w:val="nil"/>
              <w:left w:val="nil"/>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微软雅黑" w:hAnsi="微软雅黑" w:eastAsia="微软雅黑" w:cs="微软雅黑"/>
                <w:color w:val="333333"/>
                <w:sz w:val="16"/>
                <w:szCs w:val="16"/>
                <w:bdr w:val="none" w:color="auto" w:sz="0" w:space="0"/>
              </w:rPr>
              <w:t>区域发展项目组</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333333"/>
                <w:sz w:val="21"/>
                <w:szCs w:val="21"/>
                <w:bdr w:val="none" w:color="auto" w:sz="0" w:space="0"/>
              </w:rPr>
              <w:t> </w:t>
            </w:r>
          </w:p>
        </w:tc>
        <w:tc>
          <w:tcPr>
            <w:tcW w:w="13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微软雅黑" w:hAnsi="微软雅黑" w:eastAsia="微软雅黑" w:cs="微软雅黑"/>
                <w:color w:val="000000"/>
                <w:sz w:val="16"/>
                <w:szCs w:val="16"/>
                <w:bdr w:val="none" w:color="auto" w:sz="0" w:space="0"/>
              </w:rPr>
              <w:t>发改委</w:t>
            </w:r>
          </w:p>
        </w:tc>
        <w:tc>
          <w:tcPr>
            <w:tcW w:w="7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微软雅黑" w:hAnsi="微软雅黑" w:eastAsia="微软雅黑" w:cs="微软雅黑"/>
                <w:color w:val="000000"/>
                <w:sz w:val="16"/>
                <w:szCs w:val="16"/>
                <w:bdr w:val="none" w:color="auto" w:sz="0" w:space="0"/>
              </w:rPr>
              <w:t>2</w:t>
            </w:r>
          </w:p>
        </w:tc>
        <w:tc>
          <w:tcPr>
            <w:tcW w:w="81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微软雅黑" w:hAnsi="微软雅黑" w:eastAsia="微软雅黑" w:cs="微软雅黑"/>
                <w:color w:val="000000"/>
                <w:sz w:val="16"/>
                <w:szCs w:val="16"/>
                <w:bdr w:val="none" w:color="auto" w:sz="0" w:space="0"/>
              </w:rPr>
              <w:t>具有经济类、法律类、投资类、管理类专业背景</w:t>
            </w:r>
          </w:p>
        </w:tc>
        <w:tc>
          <w:tcPr>
            <w:tcW w:w="123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微软雅黑" w:hAnsi="微软雅黑" w:eastAsia="微软雅黑" w:cs="微软雅黑"/>
                <w:color w:val="000000"/>
                <w:sz w:val="16"/>
                <w:szCs w:val="16"/>
                <w:bdr w:val="none" w:color="auto" w:sz="0" w:space="0"/>
              </w:rPr>
              <w:t>熟悉大数据、工业互联网、科技金融、国际贸易、智能系统、材料工程、生物工程、大健康产业、临空产业。</w:t>
            </w:r>
          </w:p>
        </w:tc>
        <w:tc>
          <w:tcPr>
            <w:tcW w:w="391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微软雅黑" w:hAnsi="微软雅黑" w:eastAsia="微软雅黑" w:cs="微软雅黑"/>
                <w:color w:val="000000"/>
                <w:sz w:val="16"/>
                <w:szCs w:val="16"/>
                <w:bdr w:val="none" w:color="auto" w:sz="0" w:space="0"/>
              </w:rPr>
              <w:t>具有2年及以上产业规划行业工作经历或投资公司、经济运行、行业发展研究分析等经历者优先。</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CellMar>
            <w:top w:w="0" w:type="dxa"/>
            <w:left w:w="0" w:type="dxa"/>
            <w:bottom w:w="0" w:type="dxa"/>
            <w:right w:w="0" w:type="dxa"/>
          </w:tblCellMar>
        </w:tblPrEx>
        <w:trPr>
          <w:trHeight w:val="765" w:hRule="atLeast"/>
          <w:jc w:val="center"/>
        </w:trPr>
        <w:tc>
          <w:tcPr>
            <w:tcW w:w="645" w:type="dxa"/>
            <w:vMerge w:val="continue"/>
            <w:tcBorders>
              <w:top w:val="nil"/>
              <w:left w:val="single" w:color="auto" w:sz="6" w:space="0"/>
              <w:bottom w:val="single" w:color="000000" w:sz="6" w:space="0"/>
              <w:right w:val="single" w:color="auto" w:sz="6" w:space="0"/>
            </w:tcBorders>
            <w:shd w:val="clear" w:color="auto" w:fill="FFFFFF"/>
            <w:noWrap/>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870"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13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微软雅黑" w:hAnsi="微软雅黑" w:eastAsia="微软雅黑" w:cs="微软雅黑"/>
                <w:color w:val="000000"/>
                <w:sz w:val="16"/>
                <w:szCs w:val="16"/>
                <w:bdr w:val="none" w:color="auto" w:sz="0" w:space="0"/>
              </w:rPr>
              <w:t>开发区</w:t>
            </w:r>
          </w:p>
        </w:tc>
        <w:tc>
          <w:tcPr>
            <w:tcW w:w="7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微软雅黑" w:hAnsi="微软雅黑" w:eastAsia="微软雅黑" w:cs="微软雅黑"/>
                <w:color w:val="000000"/>
                <w:sz w:val="16"/>
                <w:szCs w:val="16"/>
                <w:bdr w:val="none" w:color="auto" w:sz="0" w:space="0"/>
              </w:rPr>
              <w:t>1</w:t>
            </w:r>
          </w:p>
        </w:tc>
        <w:tc>
          <w:tcPr>
            <w:tcW w:w="81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123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391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微软雅黑" w:hAnsi="微软雅黑" w:eastAsia="微软雅黑" w:cs="微软雅黑"/>
                <w:color w:val="000000"/>
                <w:sz w:val="16"/>
                <w:szCs w:val="16"/>
                <w:bdr w:val="none" w:color="auto" w:sz="0" w:space="0"/>
              </w:rPr>
              <w:t>具有2年及以上咨询公司工作经历，且担任过项目经理者优先。</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CellMar>
            <w:top w:w="0" w:type="dxa"/>
            <w:left w:w="0" w:type="dxa"/>
            <w:bottom w:w="0" w:type="dxa"/>
            <w:right w:w="0" w:type="dxa"/>
          </w:tblCellMar>
        </w:tblPrEx>
        <w:trPr>
          <w:trHeight w:val="960" w:hRule="atLeast"/>
          <w:jc w:val="center"/>
        </w:trPr>
        <w:tc>
          <w:tcPr>
            <w:tcW w:w="645" w:type="dxa"/>
            <w:vMerge w:val="continue"/>
            <w:tcBorders>
              <w:top w:val="nil"/>
              <w:left w:val="single" w:color="auto" w:sz="6" w:space="0"/>
              <w:bottom w:val="single" w:color="000000" w:sz="6" w:space="0"/>
              <w:right w:val="single" w:color="auto" w:sz="6" w:space="0"/>
            </w:tcBorders>
            <w:shd w:val="clear" w:color="auto" w:fill="FFFFFF"/>
            <w:noWrap/>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870"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130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微软雅黑" w:hAnsi="微软雅黑" w:eastAsia="微软雅黑" w:cs="微软雅黑"/>
                <w:color w:val="000000"/>
                <w:sz w:val="16"/>
                <w:szCs w:val="16"/>
                <w:bdr w:val="none" w:color="auto" w:sz="0" w:space="0"/>
              </w:rPr>
              <w:t>城建集团</w:t>
            </w:r>
          </w:p>
        </w:tc>
        <w:tc>
          <w:tcPr>
            <w:tcW w:w="79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微软雅黑" w:hAnsi="微软雅黑" w:eastAsia="微软雅黑" w:cs="微软雅黑"/>
                <w:color w:val="000000"/>
                <w:sz w:val="16"/>
                <w:szCs w:val="16"/>
                <w:bdr w:val="none" w:color="auto" w:sz="0" w:space="0"/>
              </w:rPr>
              <w:t>1</w:t>
            </w:r>
          </w:p>
        </w:tc>
        <w:tc>
          <w:tcPr>
            <w:tcW w:w="81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123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3915" w:type="dxa"/>
            <w:tcBorders>
              <w:top w:val="nil"/>
              <w:left w:val="nil"/>
              <w:bottom w:val="single" w:color="auto"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16"/>
                <w:szCs w:val="16"/>
                <w:bdr w:val="none" w:color="auto" w:sz="0" w:space="0"/>
              </w:rPr>
              <w:t>具有大中型企业5年及以上企业管理、人力资源管理、财务管理工作经历者优先。</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CellMar>
            <w:top w:w="0" w:type="dxa"/>
            <w:left w:w="0" w:type="dxa"/>
            <w:bottom w:w="0" w:type="dxa"/>
            <w:right w:w="0" w:type="dxa"/>
          </w:tblCellMar>
        </w:tblPrEx>
        <w:trPr>
          <w:trHeight w:val="720" w:hRule="atLeast"/>
          <w:jc w:val="center"/>
        </w:trPr>
        <w:tc>
          <w:tcPr>
            <w:tcW w:w="645" w:type="dxa"/>
            <w:vMerge w:val="continue"/>
            <w:tcBorders>
              <w:top w:val="nil"/>
              <w:left w:val="single" w:color="auto" w:sz="6" w:space="0"/>
              <w:bottom w:val="single" w:color="000000" w:sz="6" w:space="0"/>
              <w:right w:val="single" w:color="auto" w:sz="6" w:space="0"/>
            </w:tcBorders>
            <w:shd w:val="clear" w:color="auto" w:fill="FFFFFF"/>
            <w:noWrap/>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870"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1305" w:type="dxa"/>
            <w:vMerge w:val="restar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微软雅黑" w:hAnsi="微软雅黑" w:eastAsia="微软雅黑" w:cs="微软雅黑"/>
                <w:color w:val="000000"/>
                <w:sz w:val="16"/>
                <w:szCs w:val="16"/>
                <w:bdr w:val="none" w:color="auto" w:sz="0" w:space="0"/>
              </w:rPr>
              <w:t>产业集团</w:t>
            </w:r>
          </w:p>
        </w:tc>
        <w:tc>
          <w:tcPr>
            <w:tcW w:w="795" w:type="dxa"/>
            <w:tcBorders>
              <w:top w:val="nil"/>
              <w:left w:val="nil"/>
              <w:bottom w:val="nil"/>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微软雅黑" w:hAnsi="微软雅黑" w:eastAsia="微软雅黑" w:cs="微软雅黑"/>
                <w:color w:val="000000"/>
                <w:sz w:val="16"/>
                <w:szCs w:val="16"/>
                <w:bdr w:val="none" w:color="auto" w:sz="0" w:space="0"/>
              </w:rPr>
              <w:t>1</w:t>
            </w:r>
          </w:p>
        </w:tc>
        <w:tc>
          <w:tcPr>
            <w:tcW w:w="81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123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3915" w:type="dxa"/>
            <w:tcBorders>
              <w:top w:val="nil"/>
              <w:left w:val="nil"/>
              <w:bottom w:val="single" w:color="auto"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16"/>
                <w:szCs w:val="16"/>
                <w:bdr w:val="none" w:color="auto" w:sz="0" w:space="0"/>
              </w:rPr>
              <w:t>具有5年及以上大型国有企业、大型上市企业工作经历者优先。</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CellMar>
            <w:top w:w="0" w:type="dxa"/>
            <w:left w:w="0" w:type="dxa"/>
            <w:bottom w:w="0" w:type="dxa"/>
            <w:right w:w="0" w:type="dxa"/>
          </w:tblCellMar>
        </w:tblPrEx>
        <w:trPr>
          <w:trHeight w:val="675" w:hRule="atLeast"/>
          <w:jc w:val="center"/>
        </w:trPr>
        <w:tc>
          <w:tcPr>
            <w:tcW w:w="645" w:type="dxa"/>
            <w:vMerge w:val="continue"/>
            <w:tcBorders>
              <w:top w:val="nil"/>
              <w:left w:val="single" w:color="auto" w:sz="6" w:space="0"/>
              <w:bottom w:val="single" w:color="000000" w:sz="6" w:space="0"/>
              <w:right w:val="single" w:color="auto" w:sz="6" w:space="0"/>
            </w:tcBorders>
            <w:shd w:val="clear" w:color="auto" w:fill="FFFFFF"/>
            <w:noWrap/>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870"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130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795" w:type="dxa"/>
            <w:tcBorders>
              <w:top w:val="single" w:color="000000" w:sz="6" w:space="0"/>
              <w:left w:val="nil"/>
              <w:bottom w:val="nil"/>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微软雅黑" w:hAnsi="微软雅黑" w:eastAsia="微软雅黑" w:cs="微软雅黑"/>
                <w:color w:val="000000"/>
                <w:sz w:val="16"/>
                <w:szCs w:val="16"/>
                <w:bdr w:val="none" w:color="auto" w:sz="0" w:space="0"/>
              </w:rPr>
              <w:t>2</w:t>
            </w:r>
          </w:p>
        </w:tc>
        <w:tc>
          <w:tcPr>
            <w:tcW w:w="1335" w:type="dxa"/>
            <w:tcBorders>
              <w:top w:val="nil"/>
              <w:left w:val="nil"/>
              <w:bottom w:val="nil"/>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微软雅黑" w:hAnsi="微软雅黑" w:eastAsia="微软雅黑" w:cs="微软雅黑"/>
                <w:color w:val="000000"/>
                <w:sz w:val="16"/>
                <w:szCs w:val="16"/>
                <w:bdr w:val="none" w:color="auto" w:sz="0" w:space="0"/>
              </w:rPr>
              <w:t>专业不限</w:t>
            </w:r>
          </w:p>
        </w:tc>
        <w:tc>
          <w:tcPr>
            <w:tcW w:w="2025" w:type="dxa"/>
            <w:tcBorders>
              <w:top w:val="nil"/>
              <w:left w:val="nil"/>
              <w:bottom w:val="nil"/>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微软雅黑" w:hAnsi="微软雅黑" w:eastAsia="微软雅黑" w:cs="微软雅黑"/>
                <w:color w:val="000000"/>
                <w:sz w:val="16"/>
                <w:szCs w:val="16"/>
                <w:bdr w:val="none" w:color="auto" w:sz="0" w:space="0"/>
              </w:rPr>
              <w:t>具有大型会展组织策划经历。</w:t>
            </w:r>
          </w:p>
        </w:tc>
        <w:tc>
          <w:tcPr>
            <w:tcW w:w="3915" w:type="dxa"/>
            <w:tcBorders>
              <w:top w:val="nil"/>
              <w:left w:val="nil"/>
              <w:bottom w:val="nil"/>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000000"/>
                <w:sz w:val="16"/>
                <w:szCs w:val="16"/>
                <w:bdr w:val="none" w:color="auto" w:sz="0" w:space="0"/>
              </w:rPr>
              <w:t>具有5年及以上会展从业经历，有独立的会展策划组织能力者优先。</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CellMar>
            <w:top w:w="0" w:type="dxa"/>
            <w:left w:w="0" w:type="dxa"/>
            <w:bottom w:w="0" w:type="dxa"/>
            <w:right w:w="0" w:type="dxa"/>
          </w:tblCellMar>
        </w:tblPrEx>
        <w:trPr>
          <w:trHeight w:val="675" w:hRule="atLeast"/>
          <w:jc w:val="center"/>
        </w:trPr>
        <w:tc>
          <w:tcPr>
            <w:tcW w:w="645" w:type="dxa"/>
            <w:vMerge w:val="continue"/>
            <w:tcBorders>
              <w:top w:val="nil"/>
              <w:left w:val="single" w:color="auto" w:sz="6" w:space="0"/>
              <w:bottom w:val="single" w:color="000000" w:sz="6" w:space="0"/>
              <w:right w:val="single" w:color="auto" w:sz="6" w:space="0"/>
            </w:tcBorders>
            <w:shd w:val="clear" w:color="auto" w:fill="FFFFFF"/>
            <w:noWrap/>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870"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130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333333"/>
                <w:sz w:val="16"/>
                <w:szCs w:val="16"/>
                <w:bdr w:val="none" w:color="auto" w:sz="0" w:space="0"/>
              </w:rPr>
              <w:t>开发区</w:t>
            </w:r>
          </w:p>
        </w:tc>
        <w:tc>
          <w:tcPr>
            <w:tcW w:w="795" w:type="dxa"/>
            <w:tcBorders>
              <w:top w:val="single" w:color="000000" w:sz="6" w:space="0"/>
              <w:left w:val="nil"/>
              <w:bottom w:val="nil"/>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微软雅黑" w:hAnsi="微软雅黑" w:eastAsia="微软雅黑" w:cs="微软雅黑"/>
                <w:color w:val="333333"/>
                <w:sz w:val="16"/>
                <w:szCs w:val="16"/>
                <w:bdr w:val="none" w:color="auto" w:sz="0" w:space="0"/>
              </w:rPr>
              <w:t>1</w:t>
            </w:r>
          </w:p>
        </w:tc>
        <w:tc>
          <w:tcPr>
            <w:tcW w:w="1335" w:type="dxa"/>
            <w:tcBorders>
              <w:top w:val="single" w:color="auto" w:sz="6" w:space="0"/>
              <w:left w:val="nil"/>
              <w:bottom w:val="nil"/>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微软雅黑" w:hAnsi="微软雅黑" w:eastAsia="微软雅黑" w:cs="微软雅黑"/>
                <w:color w:val="333333"/>
                <w:sz w:val="16"/>
                <w:szCs w:val="16"/>
                <w:bdr w:val="none" w:color="auto" w:sz="0" w:space="0"/>
              </w:rPr>
              <w:t>专业不限</w:t>
            </w:r>
          </w:p>
        </w:tc>
        <w:tc>
          <w:tcPr>
            <w:tcW w:w="2025" w:type="dxa"/>
            <w:tcBorders>
              <w:top w:val="single" w:color="auto" w:sz="6" w:space="0"/>
              <w:left w:val="nil"/>
              <w:bottom w:val="nil"/>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微软雅黑" w:hAnsi="微软雅黑" w:eastAsia="微软雅黑" w:cs="微软雅黑"/>
                <w:color w:val="333333"/>
                <w:sz w:val="16"/>
                <w:szCs w:val="16"/>
                <w:bdr w:val="none" w:color="auto" w:sz="0" w:space="0"/>
              </w:rPr>
              <w:t>具有大型会展组织策划经历。</w:t>
            </w:r>
          </w:p>
        </w:tc>
        <w:tc>
          <w:tcPr>
            <w:tcW w:w="2625" w:type="dxa"/>
            <w:tcBorders>
              <w:top w:val="single" w:color="auto" w:sz="6" w:space="0"/>
              <w:left w:val="nil"/>
              <w:bottom w:val="nil"/>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333333"/>
                <w:sz w:val="16"/>
                <w:szCs w:val="16"/>
                <w:bdr w:val="none" w:color="auto" w:sz="0" w:space="0"/>
              </w:rPr>
              <w:t>具有5年及以上会展从业经历，有独立的会展策划组织能力者优先。</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CellMar>
            <w:top w:w="0" w:type="dxa"/>
            <w:left w:w="0" w:type="dxa"/>
            <w:bottom w:w="0" w:type="dxa"/>
            <w:right w:w="0" w:type="dxa"/>
          </w:tblCellMar>
        </w:tblPrEx>
        <w:trPr>
          <w:trHeight w:val="1771" w:hRule="atLeast"/>
          <w:jc w:val="center"/>
        </w:trPr>
        <w:tc>
          <w:tcPr>
            <w:tcW w:w="0" w:type="auto"/>
            <w:vMerge w:val="restart"/>
            <w:tcBorders>
              <w:top w:val="nil"/>
              <w:left w:val="single" w:color="000000" w:sz="6" w:space="0"/>
              <w:bottom w:val="single" w:color="000000" w:sz="6" w:space="0"/>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微软雅黑" w:hAnsi="微软雅黑" w:eastAsia="微软雅黑" w:cs="微软雅黑"/>
                <w:color w:val="333333"/>
                <w:sz w:val="16"/>
                <w:szCs w:val="16"/>
                <w:bdr w:val="none" w:color="auto" w:sz="0" w:space="0"/>
              </w:rPr>
              <w:t>3</w:t>
            </w:r>
          </w:p>
        </w:tc>
        <w:tc>
          <w:tcPr>
            <w:tcW w:w="870" w:type="dxa"/>
            <w:vMerge w:val="restar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微软雅黑" w:hAnsi="微软雅黑" w:eastAsia="微软雅黑" w:cs="微软雅黑"/>
                <w:color w:val="333333"/>
                <w:sz w:val="16"/>
                <w:szCs w:val="16"/>
                <w:bdr w:val="none" w:color="auto" w:sz="0" w:space="0"/>
              </w:rPr>
              <w:t>金融投资项目组</w:t>
            </w:r>
          </w:p>
        </w:tc>
        <w:tc>
          <w:tcPr>
            <w:tcW w:w="130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微软雅黑" w:hAnsi="微软雅黑" w:eastAsia="微软雅黑" w:cs="微软雅黑"/>
                <w:color w:val="333333"/>
                <w:sz w:val="16"/>
                <w:szCs w:val="16"/>
                <w:bdr w:val="none" w:color="auto" w:sz="0" w:space="0"/>
              </w:rPr>
              <w:t>金融监管局</w:t>
            </w:r>
          </w:p>
        </w:tc>
        <w:tc>
          <w:tcPr>
            <w:tcW w:w="795"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微软雅黑" w:hAnsi="微软雅黑" w:eastAsia="微软雅黑" w:cs="微软雅黑"/>
                <w:color w:val="333333"/>
                <w:sz w:val="16"/>
                <w:szCs w:val="16"/>
                <w:bdr w:val="none" w:color="auto" w:sz="0" w:space="0"/>
              </w:rPr>
              <w:t>1</w:t>
            </w:r>
          </w:p>
        </w:tc>
        <w:tc>
          <w:tcPr>
            <w:tcW w:w="780" w:type="dxa"/>
            <w:vMerge w:val="restart"/>
            <w:tcBorders>
              <w:top w:val="single" w:color="000000" w:sz="6" w:space="0"/>
              <w:left w:val="nil"/>
              <w:bottom w:val="single" w:color="auto"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微软雅黑" w:hAnsi="微软雅黑" w:eastAsia="微软雅黑" w:cs="微软雅黑"/>
                <w:color w:val="333333"/>
                <w:sz w:val="16"/>
                <w:szCs w:val="16"/>
                <w:bdr w:val="none" w:color="auto" w:sz="0" w:space="0"/>
              </w:rPr>
              <w:t>具有金融类、法律类、财务财会类、经济类、计算机类专业背景。</w:t>
            </w:r>
          </w:p>
        </w:tc>
        <w:tc>
          <w:tcPr>
            <w:tcW w:w="1230" w:type="dxa"/>
            <w:vMerge w:val="restart"/>
            <w:tcBorders>
              <w:top w:val="single" w:color="000000" w:sz="6" w:space="0"/>
              <w:left w:val="nil"/>
              <w:bottom w:val="single" w:color="auto"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微软雅黑" w:hAnsi="微软雅黑" w:eastAsia="微软雅黑" w:cs="微软雅黑"/>
                <w:color w:val="333333"/>
                <w:sz w:val="16"/>
                <w:szCs w:val="16"/>
                <w:bdr w:val="none" w:color="auto" w:sz="0" w:space="0"/>
              </w:rPr>
              <w:t>熟悉成本管理、经济宏观分析、金融风险控制和金融分析或具有境内外投融资、海外金融机构工作经历。</w:t>
            </w:r>
          </w:p>
        </w:tc>
        <w:tc>
          <w:tcPr>
            <w:tcW w:w="3915"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微软雅黑" w:hAnsi="微软雅黑" w:eastAsia="微软雅黑" w:cs="微软雅黑"/>
                <w:color w:val="333333"/>
                <w:sz w:val="16"/>
                <w:szCs w:val="16"/>
                <w:bdr w:val="none" w:color="auto" w:sz="0" w:space="0"/>
              </w:rPr>
              <w:t>1.具有3年及以上美国、欧洲等主要海外市场及香港等境外市场的金融业或金融科技工作经历者优先</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微软雅黑" w:hAnsi="微软雅黑" w:eastAsia="微软雅黑" w:cs="微软雅黑"/>
                <w:color w:val="333333"/>
                <w:sz w:val="16"/>
                <w:szCs w:val="16"/>
                <w:bdr w:val="none" w:color="auto" w:sz="0" w:space="0"/>
              </w:rPr>
              <w:t>2.具有成功海外市场案例且为该项目负责人或有金融科技发明专利者优先。</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CellMar>
            <w:top w:w="0" w:type="dxa"/>
            <w:left w:w="0" w:type="dxa"/>
            <w:bottom w:w="0" w:type="dxa"/>
            <w:right w:w="0" w:type="dxa"/>
          </w:tblCellMar>
        </w:tblPrEx>
        <w:trPr>
          <w:trHeight w:val="91" w:hRule="atLeast"/>
          <w:jc w:val="center"/>
        </w:trPr>
        <w:tc>
          <w:tcPr>
            <w:tcW w:w="0" w:type="auto"/>
            <w:vMerge w:val="continue"/>
            <w:tcBorders>
              <w:top w:val="nil"/>
              <w:left w:val="single" w:color="000000" w:sz="6" w:space="0"/>
              <w:bottom w:val="single" w:color="000000" w:sz="6" w:space="0"/>
              <w:right w:val="single" w:color="000000" w:sz="6" w:space="0"/>
            </w:tcBorders>
            <w:shd w:val="clear" w:color="auto" w:fill="FFFFFF"/>
            <w:noWrap/>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870"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130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微软雅黑" w:hAnsi="微软雅黑" w:eastAsia="微软雅黑" w:cs="微软雅黑"/>
                <w:color w:val="333333"/>
                <w:sz w:val="16"/>
                <w:szCs w:val="16"/>
                <w:bdr w:val="none" w:color="auto" w:sz="0" w:space="0"/>
              </w:rPr>
              <w:t>发改委</w:t>
            </w:r>
          </w:p>
        </w:tc>
        <w:tc>
          <w:tcPr>
            <w:tcW w:w="79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微软雅黑" w:hAnsi="微软雅黑" w:eastAsia="微软雅黑" w:cs="微软雅黑"/>
                <w:color w:val="333333"/>
                <w:sz w:val="16"/>
                <w:szCs w:val="16"/>
                <w:bdr w:val="none" w:color="auto" w:sz="0" w:space="0"/>
              </w:rPr>
              <w:t>1</w:t>
            </w:r>
          </w:p>
        </w:tc>
        <w:tc>
          <w:tcPr>
            <w:tcW w:w="780" w:type="dxa"/>
            <w:vMerge w:val="continue"/>
            <w:tcBorders>
              <w:top w:val="single" w:color="000000" w:sz="6" w:space="0"/>
              <w:left w:val="nil"/>
              <w:bottom w:val="single" w:color="auto" w:sz="6" w:space="0"/>
              <w:right w:val="single" w:color="000000" w:sz="6" w:space="0"/>
            </w:tcBorders>
            <w:shd w:val="clear" w:color="auto" w:fill="FFFFFF"/>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1230" w:type="dxa"/>
            <w:vMerge w:val="continue"/>
            <w:tcBorders>
              <w:top w:val="single" w:color="000000" w:sz="6" w:space="0"/>
              <w:left w:val="nil"/>
              <w:bottom w:val="single" w:color="auto" w:sz="6" w:space="0"/>
              <w:right w:val="single" w:color="000000" w:sz="6" w:space="0"/>
            </w:tcBorders>
            <w:shd w:val="clear" w:color="auto" w:fill="FFFFFF"/>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391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微软雅黑" w:hAnsi="微软雅黑" w:eastAsia="微软雅黑" w:cs="微软雅黑"/>
                <w:color w:val="333333"/>
                <w:sz w:val="16"/>
                <w:szCs w:val="16"/>
                <w:bdr w:val="none" w:color="auto" w:sz="0" w:space="0"/>
              </w:rPr>
              <w:t>具有3年及以上政府投资引导基金或者股权投资相关工作经历者优先。</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CellMar>
            <w:top w:w="0" w:type="dxa"/>
            <w:left w:w="0" w:type="dxa"/>
            <w:bottom w:w="0" w:type="dxa"/>
            <w:right w:w="0" w:type="dxa"/>
          </w:tblCellMar>
        </w:tblPrEx>
        <w:trPr>
          <w:trHeight w:val="1140" w:hRule="atLeast"/>
          <w:jc w:val="center"/>
        </w:trPr>
        <w:tc>
          <w:tcPr>
            <w:tcW w:w="0" w:type="auto"/>
            <w:vMerge w:val="continue"/>
            <w:tcBorders>
              <w:top w:val="nil"/>
              <w:left w:val="single" w:color="000000" w:sz="6" w:space="0"/>
              <w:bottom w:val="single" w:color="000000" w:sz="6" w:space="0"/>
              <w:right w:val="single" w:color="000000" w:sz="6" w:space="0"/>
            </w:tcBorders>
            <w:shd w:val="clear" w:color="auto" w:fill="FFFFFF"/>
            <w:noWrap/>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870"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130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微软雅黑" w:hAnsi="微软雅黑" w:eastAsia="微软雅黑" w:cs="微软雅黑"/>
                <w:color w:val="333333"/>
                <w:sz w:val="16"/>
                <w:szCs w:val="16"/>
                <w:bdr w:val="none" w:color="auto" w:sz="0" w:space="0"/>
              </w:rPr>
              <w:t>开发区</w:t>
            </w:r>
          </w:p>
        </w:tc>
        <w:tc>
          <w:tcPr>
            <w:tcW w:w="79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微软雅黑" w:hAnsi="微软雅黑" w:eastAsia="微软雅黑" w:cs="微软雅黑"/>
                <w:color w:val="333333"/>
                <w:sz w:val="16"/>
                <w:szCs w:val="16"/>
                <w:bdr w:val="none" w:color="auto" w:sz="0" w:space="0"/>
              </w:rPr>
              <w:t>1</w:t>
            </w:r>
          </w:p>
        </w:tc>
        <w:tc>
          <w:tcPr>
            <w:tcW w:w="780" w:type="dxa"/>
            <w:vMerge w:val="continue"/>
            <w:tcBorders>
              <w:top w:val="single" w:color="000000" w:sz="6" w:space="0"/>
              <w:left w:val="nil"/>
              <w:bottom w:val="single" w:color="auto" w:sz="6" w:space="0"/>
              <w:right w:val="single" w:color="000000" w:sz="6" w:space="0"/>
            </w:tcBorders>
            <w:shd w:val="clear" w:color="auto" w:fill="FFFFFF"/>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1230" w:type="dxa"/>
            <w:vMerge w:val="continue"/>
            <w:tcBorders>
              <w:top w:val="single" w:color="000000" w:sz="6" w:space="0"/>
              <w:left w:val="nil"/>
              <w:bottom w:val="single" w:color="auto" w:sz="6" w:space="0"/>
              <w:right w:val="single" w:color="000000" w:sz="6" w:space="0"/>
            </w:tcBorders>
            <w:shd w:val="clear" w:color="auto" w:fill="FFFFFF"/>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3915" w:type="dxa"/>
            <w:tcBorders>
              <w:top w:val="nil"/>
              <w:left w:val="nil"/>
              <w:bottom w:val="single" w:color="auto"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微软雅黑" w:hAnsi="微软雅黑" w:eastAsia="微软雅黑" w:cs="微软雅黑"/>
                <w:color w:val="333333"/>
                <w:sz w:val="16"/>
                <w:szCs w:val="16"/>
                <w:bdr w:val="none" w:color="auto" w:sz="0" w:space="0"/>
              </w:rPr>
              <w:t>1.具有8年及以上金融投资、行业/市场分析等相关工作经历者优先。</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微软雅黑" w:hAnsi="微软雅黑" w:eastAsia="微软雅黑" w:cs="微软雅黑"/>
                <w:color w:val="333333"/>
                <w:sz w:val="16"/>
                <w:szCs w:val="16"/>
                <w:bdr w:val="none" w:color="auto" w:sz="0" w:space="0"/>
              </w:rPr>
              <w:t>2.持CPA、CFA、ACCA证书者优先。</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CellMar>
            <w:top w:w="0" w:type="dxa"/>
            <w:left w:w="0" w:type="dxa"/>
            <w:bottom w:w="0" w:type="dxa"/>
            <w:right w:w="0" w:type="dxa"/>
          </w:tblCellMar>
        </w:tblPrEx>
        <w:trPr>
          <w:trHeight w:val="1426" w:hRule="atLeast"/>
          <w:jc w:val="center"/>
        </w:trPr>
        <w:tc>
          <w:tcPr>
            <w:tcW w:w="0" w:type="auto"/>
            <w:vMerge w:val="continue"/>
            <w:tcBorders>
              <w:top w:val="nil"/>
              <w:left w:val="single" w:color="000000" w:sz="6" w:space="0"/>
              <w:bottom w:val="single" w:color="000000" w:sz="6" w:space="0"/>
              <w:right w:val="single" w:color="000000" w:sz="6" w:space="0"/>
            </w:tcBorders>
            <w:shd w:val="clear" w:color="auto" w:fill="FFFFFF"/>
            <w:noWrap/>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870"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130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微软雅黑" w:hAnsi="微软雅黑" w:eastAsia="微软雅黑" w:cs="微软雅黑"/>
                <w:color w:val="333333"/>
                <w:sz w:val="16"/>
                <w:szCs w:val="16"/>
                <w:bdr w:val="none" w:color="auto" w:sz="0" w:space="0"/>
              </w:rPr>
              <w:t>城建集团</w:t>
            </w:r>
          </w:p>
        </w:tc>
        <w:tc>
          <w:tcPr>
            <w:tcW w:w="795" w:type="dxa"/>
            <w:tcBorders>
              <w:top w:val="nil"/>
              <w:left w:val="nil"/>
              <w:bottom w:val="single" w:color="auto"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微软雅黑" w:hAnsi="微软雅黑" w:eastAsia="微软雅黑" w:cs="微软雅黑"/>
                <w:color w:val="333333"/>
                <w:sz w:val="16"/>
                <w:szCs w:val="16"/>
                <w:bdr w:val="none" w:color="auto" w:sz="0" w:space="0"/>
              </w:rPr>
              <w:t>1</w:t>
            </w:r>
          </w:p>
        </w:tc>
        <w:tc>
          <w:tcPr>
            <w:tcW w:w="780" w:type="dxa"/>
            <w:vMerge w:val="continue"/>
            <w:tcBorders>
              <w:top w:val="single" w:color="000000" w:sz="6" w:space="0"/>
              <w:left w:val="nil"/>
              <w:bottom w:val="single" w:color="auto" w:sz="6" w:space="0"/>
              <w:right w:val="single" w:color="000000" w:sz="6" w:space="0"/>
            </w:tcBorders>
            <w:shd w:val="clear" w:color="auto" w:fill="FFFFFF"/>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1230" w:type="dxa"/>
            <w:vMerge w:val="continue"/>
            <w:tcBorders>
              <w:top w:val="single" w:color="000000" w:sz="6" w:space="0"/>
              <w:left w:val="nil"/>
              <w:bottom w:val="single" w:color="auto" w:sz="6" w:space="0"/>
              <w:right w:val="single" w:color="000000" w:sz="6" w:space="0"/>
            </w:tcBorders>
            <w:shd w:val="clear" w:color="auto" w:fill="FFFFFF"/>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3915" w:type="dxa"/>
            <w:tcBorders>
              <w:top w:val="nil"/>
              <w:left w:val="nil"/>
              <w:bottom w:val="single" w:color="auto"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333333"/>
                <w:sz w:val="16"/>
                <w:szCs w:val="16"/>
                <w:bdr w:val="none" w:color="auto" w:sz="0" w:space="0"/>
              </w:rPr>
              <w:t>1.具有5年及以上大中型企业审计岗位任职经历者优先。</w:t>
            </w:r>
            <w:r>
              <w:rPr>
                <w:rFonts w:hint="eastAsia" w:ascii="微软雅黑" w:hAnsi="微软雅黑" w:eastAsia="微软雅黑" w:cs="微软雅黑"/>
                <w:color w:val="333333"/>
                <w:sz w:val="16"/>
                <w:szCs w:val="16"/>
                <w:bdr w:val="none" w:color="auto" w:sz="0" w:space="0"/>
              </w:rPr>
              <w:br w:type="textWrapping"/>
            </w:r>
            <w:r>
              <w:rPr>
                <w:rFonts w:hint="eastAsia" w:ascii="微软雅黑" w:hAnsi="微软雅黑" w:eastAsia="微软雅黑" w:cs="微软雅黑"/>
                <w:color w:val="333333"/>
                <w:sz w:val="16"/>
                <w:szCs w:val="16"/>
                <w:bdr w:val="none" w:color="auto" w:sz="0" w:space="0"/>
              </w:rPr>
              <w:t>2.持CPA、CTA证书者优先。</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CellMar>
            <w:top w:w="0" w:type="dxa"/>
            <w:left w:w="0" w:type="dxa"/>
            <w:bottom w:w="0" w:type="dxa"/>
            <w:right w:w="0" w:type="dxa"/>
          </w:tblCellMar>
        </w:tblPrEx>
        <w:trPr>
          <w:trHeight w:val="660" w:hRule="atLeast"/>
          <w:jc w:val="center"/>
        </w:trPr>
        <w:tc>
          <w:tcPr>
            <w:tcW w:w="0" w:type="auto"/>
            <w:vMerge w:val="continue"/>
            <w:tcBorders>
              <w:top w:val="nil"/>
              <w:left w:val="single" w:color="000000" w:sz="6" w:space="0"/>
              <w:bottom w:val="single" w:color="000000" w:sz="6" w:space="0"/>
              <w:right w:val="single" w:color="000000" w:sz="6" w:space="0"/>
            </w:tcBorders>
            <w:shd w:val="clear" w:color="auto" w:fill="FFFFFF"/>
            <w:noWrap/>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870"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130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微软雅黑" w:hAnsi="微软雅黑" w:eastAsia="微软雅黑" w:cs="微软雅黑"/>
                <w:color w:val="333333"/>
                <w:sz w:val="16"/>
                <w:szCs w:val="16"/>
                <w:bdr w:val="none" w:color="auto" w:sz="0" w:space="0"/>
              </w:rPr>
              <w:t>产业集团</w:t>
            </w:r>
          </w:p>
        </w:tc>
        <w:tc>
          <w:tcPr>
            <w:tcW w:w="79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微软雅黑" w:hAnsi="微软雅黑" w:eastAsia="微软雅黑" w:cs="微软雅黑"/>
                <w:color w:val="333333"/>
                <w:sz w:val="16"/>
                <w:szCs w:val="16"/>
                <w:bdr w:val="none" w:color="auto" w:sz="0" w:space="0"/>
              </w:rPr>
              <w:t>1</w:t>
            </w:r>
          </w:p>
        </w:tc>
        <w:tc>
          <w:tcPr>
            <w:tcW w:w="780" w:type="dxa"/>
            <w:vMerge w:val="continue"/>
            <w:tcBorders>
              <w:top w:val="single" w:color="000000" w:sz="6" w:space="0"/>
              <w:left w:val="nil"/>
              <w:bottom w:val="single" w:color="auto" w:sz="6" w:space="0"/>
              <w:right w:val="single" w:color="000000" w:sz="6" w:space="0"/>
            </w:tcBorders>
            <w:shd w:val="clear" w:color="auto" w:fill="FFFFFF"/>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1230" w:type="dxa"/>
            <w:vMerge w:val="continue"/>
            <w:tcBorders>
              <w:top w:val="single" w:color="000000" w:sz="6" w:space="0"/>
              <w:left w:val="nil"/>
              <w:bottom w:val="single" w:color="auto" w:sz="6" w:space="0"/>
              <w:right w:val="single" w:color="000000" w:sz="6" w:space="0"/>
            </w:tcBorders>
            <w:shd w:val="clear" w:color="auto" w:fill="FFFFFF"/>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3915" w:type="dxa"/>
            <w:tcBorders>
              <w:top w:val="nil"/>
              <w:left w:val="nil"/>
              <w:bottom w:val="single" w:color="auto"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333333"/>
                <w:sz w:val="16"/>
                <w:szCs w:val="16"/>
                <w:bdr w:val="none" w:color="auto" w:sz="0" w:space="0"/>
              </w:rPr>
              <w:t>具有5年及以上大型国有企业、大型上市企业工作经历者优先。</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CellMar>
            <w:top w:w="0" w:type="dxa"/>
            <w:left w:w="0" w:type="dxa"/>
            <w:bottom w:w="0" w:type="dxa"/>
            <w:right w:w="0" w:type="dxa"/>
          </w:tblCellMar>
        </w:tblPrEx>
        <w:trPr>
          <w:trHeight w:val="1426" w:hRule="atLeast"/>
          <w:jc w:val="center"/>
        </w:trPr>
        <w:tc>
          <w:tcPr>
            <w:tcW w:w="0" w:type="auto"/>
            <w:vMerge w:val="restart"/>
            <w:tcBorders>
              <w:top w:val="nil"/>
              <w:left w:val="single" w:color="000000" w:sz="6" w:space="0"/>
              <w:bottom w:val="single" w:color="auto" w:sz="6" w:space="0"/>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微软雅黑" w:hAnsi="微软雅黑" w:eastAsia="微软雅黑" w:cs="微软雅黑"/>
                <w:color w:val="333333"/>
                <w:sz w:val="16"/>
                <w:szCs w:val="16"/>
                <w:bdr w:val="none" w:color="auto" w:sz="0" w:space="0"/>
              </w:rPr>
              <w:t>4</w:t>
            </w:r>
          </w:p>
        </w:tc>
        <w:tc>
          <w:tcPr>
            <w:tcW w:w="870" w:type="dxa"/>
            <w:vMerge w:val="restart"/>
            <w:tcBorders>
              <w:top w:val="nil"/>
              <w:left w:val="nil"/>
              <w:bottom w:val="single" w:color="auto"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微软雅黑" w:hAnsi="微软雅黑" w:eastAsia="微软雅黑" w:cs="微软雅黑"/>
                <w:color w:val="333333"/>
                <w:sz w:val="16"/>
                <w:szCs w:val="16"/>
                <w:bdr w:val="none" w:color="auto" w:sz="0" w:space="0"/>
              </w:rPr>
              <w:t>规划建设项目组</w:t>
            </w:r>
          </w:p>
        </w:tc>
        <w:tc>
          <w:tcPr>
            <w:tcW w:w="130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微软雅黑" w:hAnsi="微软雅黑" w:eastAsia="微软雅黑" w:cs="微软雅黑"/>
                <w:color w:val="333333"/>
                <w:sz w:val="16"/>
                <w:szCs w:val="16"/>
                <w:bdr w:val="none" w:color="auto" w:sz="0" w:space="0"/>
              </w:rPr>
              <w:t>开发区</w:t>
            </w:r>
          </w:p>
        </w:tc>
        <w:tc>
          <w:tcPr>
            <w:tcW w:w="79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微软雅黑" w:hAnsi="微软雅黑" w:eastAsia="微软雅黑" w:cs="微软雅黑"/>
                <w:color w:val="333333"/>
                <w:sz w:val="16"/>
                <w:szCs w:val="16"/>
                <w:bdr w:val="none" w:color="auto" w:sz="0" w:space="0"/>
              </w:rPr>
              <w:t>2</w:t>
            </w:r>
          </w:p>
        </w:tc>
        <w:tc>
          <w:tcPr>
            <w:tcW w:w="780" w:type="dxa"/>
            <w:vMerge w:val="restart"/>
            <w:tcBorders>
              <w:top w:val="nil"/>
              <w:left w:val="nil"/>
              <w:bottom w:val="single" w:color="auto"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微软雅黑" w:hAnsi="微软雅黑" w:eastAsia="微软雅黑" w:cs="微软雅黑"/>
                <w:color w:val="333333"/>
                <w:sz w:val="16"/>
                <w:szCs w:val="16"/>
                <w:bdr w:val="none" w:color="auto" w:sz="0" w:space="0"/>
              </w:rPr>
              <w:t>具有建筑工程类、城建规划类、交通工程类专业背景。</w:t>
            </w:r>
          </w:p>
        </w:tc>
        <w:tc>
          <w:tcPr>
            <w:tcW w:w="1230" w:type="dxa"/>
            <w:vMerge w:val="restart"/>
            <w:tcBorders>
              <w:top w:val="nil"/>
              <w:left w:val="nil"/>
              <w:bottom w:val="single" w:color="auto"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微软雅黑" w:hAnsi="微软雅黑" w:eastAsia="微软雅黑" w:cs="微软雅黑"/>
                <w:color w:val="333333"/>
                <w:sz w:val="16"/>
                <w:szCs w:val="16"/>
                <w:bdr w:val="none" w:color="auto" w:sz="0" w:space="0"/>
              </w:rPr>
              <w:t>熟悉城市规划、项目规划、产业投资规划、收储村庄规划、收储项目规划、建设工程设计。</w:t>
            </w:r>
          </w:p>
        </w:tc>
        <w:tc>
          <w:tcPr>
            <w:tcW w:w="3915" w:type="dxa"/>
            <w:tcBorders>
              <w:top w:val="nil"/>
              <w:left w:val="nil"/>
              <w:bottom w:val="single" w:color="auto"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微软雅黑" w:hAnsi="微软雅黑" w:eastAsia="微软雅黑" w:cs="微软雅黑"/>
                <w:color w:val="333333"/>
                <w:sz w:val="16"/>
                <w:szCs w:val="16"/>
                <w:bdr w:val="none" w:color="auto" w:sz="0" w:space="0"/>
              </w:rPr>
              <w:t>具有甲级建筑、规划、市政设计公司及全国前20强房产开发公司规划部门3年及以上工作经历者优先。</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CellMar>
            <w:top w:w="0" w:type="dxa"/>
            <w:left w:w="0" w:type="dxa"/>
            <w:bottom w:w="0" w:type="dxa"/>
            <w:right w:w="0" w:type="dxa"/>
          </w:tblCellMar>
        </w:tblPrEx>
        <w:trPr>
          <w:trHeight w:val="1065" w:hRule="atLeast"/>
          <w:jc w:val="center"/>
        </w:trPr>
        <w:tc>
          <w:tcPr>
            <w:tcW w:w="0" w:type="auto"/>
            <w:vMerge w:val="continue"/>
            <w:tcBorders>
              <w:top w:val="nil"/>
              <w:left w:val="single" w:color="000000" w:sz="6" w:space="0"/>
              <w:bottom w:val="single" w:color="auto" w:sz="6" w:space="0"/>
              <w:right w:val="single" w:color="000000" w:sz="6" w:space="0"/>
            </w:tcBorders>
            <w:shd w:val="clear" w:color="auto" w:fill="FFFFFF"/>
            <w:noWrap/>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870" w:type="dxa"/>
            <w:vMerge w:val="continue"/>
            <w:tcBorders>
              <w:top w:val="nil"/>
              <w:left w:val="nil"/>
              <w:bottom w:val="single" w:color="auto" w:sz="6" w:space="0"/>
              <w:right w:val="single" w:color="000000" w:sz="6" w:space="0"/>
            </w:tcBorders>
            <w:shd w:val="clear" w:color="auto" w:fill="FFFFFF"/>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1305" w:type="dxa"/>
            <w:tcBorders>
              <w:top w:val="nil"/>
              <w:left w:val="nil"/>
              <w:bottom w:val="single" w:color="auto"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微软雅黑" w:hAnsi="微软雅黑" w:eastAsia="微软雅黑" w:cs="微软雅黑"/>
                <w:color w:val="333333"/>
                <w:sz w:val="16"/>
                <w:szCs w:val="16"/>
                <w:bdr w:val="none" w:color="auto" w:sz="0" w:space="0"/>
              </w:rPr>
              <w:t>产业集团</w:t>
            </w:r>
          </w:p>
        </w:tc>
        <w:tc>
          <w:tcPr>
            <w:tcW w:w="795" w:type="dxa"/>
            <w:tcBorders>
              <w:top w:val="nil"/>
              <w:left w:val="nil"/>
              <w:bottom w:val="single" w:color="auto"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微软雅黑" w:hAnsi="微软雅黑" w:eastAsia="微软雅黑" w:cs="微软雅黑"/>
                <w:color w:val="333333"/>
                <w:sz w:val="16"/>
                <w:szCs w:val="16"/>
                <w:bdr w:val="none" w:color="auto" w:sz="0" w:space="0"/>
              </w:rPr>
              <w:t>1</w:t>
            </w:r>
          </w:p>
        </w:tc>
        <w:tc>
          <w:tcPr>
            <w:tcW w:w="780" w:type="dxa"/>
            <w:vMerge w:val="continue"/>
            <w:tcBorders>
              <w:top w:val="nil"/>
              <w:left w:val="nil"/>
              <w:bottom w:val="single" w:color="auto" w:sz="6" w:space="0"/>
              <w:right w:val="single" w:color="000000" w:sz="6" w:space="0"/>
            </w:tcBorders>
            <w:shd w:val="clear" w:color="auto" w:fill="FFFFFF"/>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1230" w:type="dxa"/>
            <w:vMerge w:val="continue"/>
            <w:tcBorders>
              <w:top w:val="nil"/>
              <w:left w:val="nil"/>
              <w:bottom w:val="single" w:color="auto" w:sz="6" w:space="0"/>
              <w:right w:val="single" w:color="000000" w:sz="6" w:space="0"/>
            </w:tcBorders>
            <w:shd w:val="clear" w:color="auto" w:fill="FFFFFF"/>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3915" w:type="dxa"/>
            <w:tcBorders>
              <w:top w:val="nil"/>
              <w:left w:val="nil"/>
              <w:bottom w:val="single" w:color="auto"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333333"/>
                <w:sz w:val="16"/>
                <w:szCs w:val="16"/>
                <w:bdr w:val="none" w:color="auto" w:sz="0" w:space="0"/>
              </w:rPr>
              <w:t>具有5年及以上大型城乡规划类、建筑设计类或建设管理类项目主管任职工作经历者优先。</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CellMar>
            <w:top w:w="0" w:type="dxa"/>
            <w:left w:w="0" w:type="dxa"/>
            <w:bottom w:w="0" w:type="dxa"/>
            <w:right w:w="0" w:type="dxa"/>
          </w:tblCellMar>
        </w:tblPrEx>
        <w:trPr>
          <w:trHeight w:val="795" w:hRule="atLeast"/>
          <w:jc w:val="center"/>
        </w:trPr>
        <w:tc>
          <w:tcPr>
            <w:tcW w:w="0" w:type="auto"/>
            <w:vMerge w:val="restart"/>
            <w:tcBorders>
              <w:top w:val="nil"/>
              <w:left w:val="single" w:color="auto" w:sz="6" w:space="0"/>
              <w:bottom w:val="single" w:color="auto" w:sz="6" w:space="0"/>
              <w:right w:val="single" w:color="auto"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微软雅黑" w:hAnsi="微软雅黑" w:eastAsia="微软雅黑" w:cs="微软雅黑"/>
                <w:color w:val="333333"/>
                <w:sz w:val="16"/>
                <w:szCs w:val="16"/>
                <w:bdr w:val="none" w:color="auto" w:sz="0" w:space="0"/>
              </w:rPr>
              <w:t>5</w:t>
            </w:r>
          </w:p>
        </w:tc>
        <w:tc>
          <w:tcPr>
            <w:tcW w:w="87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微软雅黑" w:hAnsi="微软雅黑" w:eastAsia="微软雅黑" w:cs="微软雅黑"/>
                <w:color w:val="333333"/>
                <w:sz w:val="16"/>
                <w:szCs w:val="16"/>
                <w:bdr w:val="none" w:color="auto" w:sz="0" w:space="0"/>
              </w:rPr>
              <w:t>科技人才项目组</w:t>
            </w:r>
          </w:p>
        </w:tc>
        <w:tc>
          <w:tcPr>
            <w:tcW w:w="13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微软雅黑" w:hAnsi="微软雅黑" w:eastAsia="微软雅黑" w:cs="微软雅黑"/>
                <w:color w:val="333333"/>
                <w:sz w:val="16"/>
                <w:szCs w:val="16"/>
                <w:bdr w:val="none" w:color="auto" w:sz="0" w:space="0"/>
              </w:rPr>
              <w:t>开发区</w:t>
            </w:r>
          </w:p>
        </w:tc>
        <w:tc>
          <w:tcPr>
            <w:tcW w:w="7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微软雅黑" w:hAnsi="微软雅黑" w:eastAsia="微软雅黑" w:cs="微软雅黑"/>
                <w:color w:val="333333"/>
                <w:sz w:val="16"/>
                <w:szCs w:val="16"/>
                <w:bdr w:val="none" w:color="auto" w:sz="0" w:space="0"/>
              </w:rPr>
              <w:t>1</w:t>
            </w:r>
          </w:p>
        </w:tc>
        <w:tc>
          <w:tcPr>
            <w:tcW w:w="78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微软雅黑" w:hAnsi="微软雅黑" w:eastAsia="微软雅黑" w:cs="微软雅黑"/>
                <w:color w:val="333333"/>
                <w:sz w:val="16"/>
                <w:szCs w:val="16"/>
                <w:bdr w:val="none" w:color="auto" w:sz="0" w:space="0"/>
              </w:rPr>
              <w:t>具有复合型专业背景。</w:t>
            </w:r>
          </w:p>
        </w:tc>
        <w:tc>
          <w:tcPr>
            <w:tcW w:w="123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微软雅黑" w:hAnsi="微软雅黑" w:eastAsia="微软雅黑" w:cs="微软雅黑"/>
                <w:color w:val="333333"/>
                <w:sz w:val="16"/>
                <w:szCs w:val="16"/>
                <w:bdr w:val="none" w:color="auto" w:sz="0" w:space="0"/>
              </w:rPr>
              <w:t>熟悉大数据、智能系统、材料工程、生物工程、大健康产业、临空产业。</w:t>
            </w:r>
          </w:p>
        </w:tc>
        <w:tc>
          <w:tcPr>
            <w:tcW w:w="391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微软雅黑" w:hAnsi="微软雅黑" w:eastAsia="微软雅黑" w:cs="微软雅黑"/>
                <w:color w:val="333333"/>
                <w:sz w:val="16"/>
                <w:szCs w:val="16"/>
                <w:bdr w:val="none" w:color="auto" w:sz="0" w:space="0"/>
              </w:rPr>
              <w:t>具有3年及以上科技人才工作经历者优先。</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CellMar>
            <w:top w:w="0" w:type="dxa"/>
            <w:left w:w="0" w:type="dxa"/>
            <w:bottom w:w="0" w:type="dxa"/>
            <w:right w:w="0" w:type="dxa"/>
          </w:tblCellMar>
        </w:tblPrEx>
        <w:trPr>
          <w:trHeight w:val="1080" w:hRule="atLeast"/>
          <w:jc w:val="center"/>
        </w:trPr>
        <w:tc>
          <w:tcPr>
            <w:tcW w:w="0" w:type="auto"/>
            <w:vMerge w:val="continue"/>
            <w:tcBorders>
              <w:top w:val="nil"/>
              <w:left w:val="single" w:color="auto" w:sz="6" w:space="0"/>
              <w:bottom w:val="single" w:color="auto" w:sz="6" w:space="0"/>
              <w:right w:val="single" w:color="auto" w:sz="6" w:space="0"/>
            </w:tcBorders>
            <w:shd w:val="clear" w:color="auto" w:fill="FFFFFF"/>
            <w:noWrap/>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87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13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微软雅黑" w:hAnsi="微软雅黑" w:eastAsia="微软雅黑" w:cs="微软雅黑"/>
                <w:color w:val="333333"/>
                <w:sz w:val="16"/>
                <w:szCs w:val="16"/>
                <w:bdr w:val="none" w:color="auto" w:sz="0" w:space="0"/>
              </w:rPr>
              <w:t>智慧办</w:t>
            </w:r>
          </w:p>
        </w:tc>
        <w:tc>
          <w:tcPr>
            <w:tcW w:w="7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微软雅黑" w:hAnsi="微软雅黑" w:eastAsia="微软雅黑" w:cs="微软雅黑"/>
                <w:color w:val="333333"/>
                <w:sz w:val="16"/>
                <w:szCs w:val="16"/>
                <w:bdr w:val="none" w:color="auto" w:sz="0" w:space="0"/>
              </w:rPr>
              <w:t>2</w:t>
            </w:r>
          </w:p>
        </w:tc>
        <w:tc>
          <w:tcPr>
            <w:tcW w:w="78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123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391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sz w:val="21"/>
                <w:szCs w:val="21"/>
              </w:rPr>
            </w:pPr>
            <w:r>
              <w:rPr>
                <w:rFonts w:hint="eastAsia" w:ascii="微软雅黑" w:hAnsi="微软雅黑" w:eastAsia="微软雅黑" w:cs="微软雅黑"/>
                <w:color w:val="333333"/>
                <w:sz w:val="16"/>
                <w:szCs w:val="16"/>
                <w:bdr w:val="none" w:color="auto" w:sz="0" w:space="0"/>
              </w:rPr>
              <w:t>具有国内外知名IT企业5年及以上工作经历且熟悉智慧城市、大数据运营管理者优先。</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21"/>
                <w:szCs w:val="21"/>
              </w:rPr>
            </w:pP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FB2"/>
    <w:rsid w:val="00483B44"/>
    <w:rsid w:val="00497FB2"/>
    <w:rsid w:val="0073224A"/>
    <w:rsid w:val="00D0784D"/>
    <w:rsid w:val="00DD0FA2"/>
    <w:rsid w:val="00F803A2"/>
    <w:rsid w:val="26BE71F1"/>
    <w:rsid w:val="5A5C4D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character" w:styleId="7">
    <w:name w:val="Strong"/>
    <w:basedOn w:val="6"/>
    <w:qFormat/>
    <w:uiPriority w:val="22"/>
    <w:rPr>
      <w:b/>
    </w:rPr>
  </w:style>
  <w:style w:type="character" w:customStyle="1" w:styleId="8">
    <w:name w:val="页眉 Char"/>
    <w:basedOn w:val="6"/>
    <w:link w:val="3"/>
    <w:qFormat/>
    <w:uiPriority w:val="99"/>
    <w:rPr>
      <w:sz w:val="18"/>
      <w:szCs w:val="18"/>
    </w:rPr>
  </w:style>
  <w:style w:type="character" w:customStyle="1" w:styleId="9">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99</Words>
  <Characters>566</Characters>
  <Lines>4</Lines>
  <Paragraphs>1</Paragraphs>
  <TotalTime>5</TotalTime>
  <ScaleCrop>false</ScaleCrop>
  <LinksUpToDate>false</LinksUpToDate>
  <CharactersWithSpaces>664</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2021-07-06T08:21:00Z</dcterms:created>
  <dc:creator>宣传科HP2568</dc:creator>
  <cp:lastModifiedBy>猪笨笨@</cp:lastModifiedBy>
  <dcterms:modified xsi:type="dcterms:W3CDTF">2021-07-12T07:47:03Z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94B6FCBB63C74126A710300E23D08A00</vt:lpwstr>
  </property>
</Properties>
</file>